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5BC0E753" w:rsidR="009805DE" w:rsidRPr="00572BF7" w:rsidRDefault="009805DE" w:rsidP="009805DE">
      <w:pPr>
        <w:pStyle w:val="aff2"/>
        <w:rPr>
          <w:rFonts w:eastAsia="宋体"/>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w:t>
      </w:r>
      <w:r w:rsidR="00C11B5A">
        <w:rPr>
          <w:rFonts w:cs="Arial"/>
          <w:szCs w:val="22"/>
        </w:rPr>
        <w:t>9</w:t>
      </w:r>
      <w:r>
        <w:rPr>
          <w:rFonts w:cs="Arial"/>
          <w:sz w:val="20"/>
        </w:rPr>
        <w:t xml:space="preserve">    </w:t>
      </w:r>
      <w:r>
        <w:rPr>
          <w:rFonts w:eastAsia="宋体" w:hint="eastAsia"/>
        </w:rPr>
        <w:t xml:space="preserve">            </w:t>
      </w:r>
      <w:r>
        <w:rPr>
          <w:rFonts w:eastAsia="宋体"/>
        </w:rPr>
        <w:t xml:space="preserve">  </w:t>
      </w:r>
      <w:r>
        <w:rPr>
          <w:rFonts w:eastAsia="宋体" w:hint="eastAsia"/>
        </w:rPr>
        <w:t xml:space="preserve">                 </w:t>
      </w:r>
      <w:r w:rsidRPr="0030744C">
        <w:rPr>
          <w:rFonts w:eastAsia="宋体" w:hint="eastAsia"/>
        </w:rPr>
        <w:t xml:space="preserve">  </w:t>
      </w:r>
      <w:r w:rsidR="00C11B5A">
        <w:rPr>
          <w:rFonts w:eastAsia="宋体"/>
        </w:rPr>
        <w:t xml:space="preserve">       </w:t>
      </w:r>
      <w:r>
        <w:rPr>
          <w:rFonts w:eastAsia="宋体"/>
        </w:rPr>
        <w:t xml:space="preserve"> </w:t>
      </w:r>
      <w:r w:rsidR="00A63D77" w:rsidRPr="00A63D77">
        <w:t>R5-232496</w:t>
      </w:r>
    </w:p>
    <w:p w14:paraId="543D65CC" w14:textId="438C56BF" w:rsidR="009805DE" w:rsidRPr="00444A16" w:rsidRDefault="00C11B5A" w:rsidP="009805DE">
      <w:pPr>
        <w:pStyle w:val="aff2"/>
        <w:rPr>
          <w:rFonts w:eastAsia="宋体"/>
        </w:rPr>
      </w:pPr>
      <w:r w:rsidRPr="00C11B5A">
        <w:rPr>
          <w:rFonts w:eastAsia="宋体"/>
        </w:rPr>
        <w:t>Incheon, Korea, May 22th - 26th, 2023</w:t>
      </w:r>
    </w:p>
    <w:p w14:paraId="3B20CE7F" w14:textId="77777777" w:rsidR="00F71A33" w:rsidRPr="009805DE" w:rsidRDefault="00F71A33" w:rsidP="00F71A33">
      <w:pPr>
        <w:pStyle w:val="aff2"/>
        <w:rPr>
          <w:rFonts w:eastAsia="宋体"/>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1884D49A"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63D77" w:rsidRPr="00A63D77">
        <w:rPr>
          <w:rFonts w:ascii="Arial" w:hAnsi="Arial" w:cs="Arial"/>
          <w:sz w:val="22"/>
        </w:rPr>
        <w:t xml:space="preserve">Discussion on </w:t>
      </w:r>
      <w:proofErr w:type="spellStart"/>
      <w:r w:rsidR="00A63D77" w:rsidRPr="00A63D77">
        <w:rPr>
          <w:rFonts w:ascii="Arial" w:hAnsi="Arial" w:cs="Arial"/>
          <w:sz w:val="22"/>
        </w:rPr>
        <w:t>frequencyInfo</w:t>
      </w:r>
      <w:proofErr w:type="spellEnd"/>
      <w:r w:rsidR="00A63D77" w:rsidRPr="00A63D77">
        <w:rPr>
          <w:rFonts w:ascii="Arial" w:hAnsi="Arial" w:cs="Arial"/>
          <w:sz w:val="22"/>
        </w:rPr>
        <w:t xml:space="preserve"> for NR SL </w:t>
      </w:r>
      <w:proofErr w:type="spellStart"/>
      <w:r w:rsidR="00A63D77" w:rsidRPr="00A63D77">
        <w:rPr>
          <w:rFonts w:ascii="Arial" w:hAnsi="Arial" w:cs="Arial"/>
          <w:sz w:val="22"/>
        </w:rPr>
        <w:t>RSRP</w:t>
      </w:r>
      <w:proofErr w:type="spellEnd"/>
      <w:r w:rsidR="00A63D77" w:rsidRPr="00A63D77">
        <w:rPr>
          <w:rFonts w:ascii="Arial" w:hAnsi="Arial" w:cs="Arial"/>
          <w:sz w:val="22"/>
        </w:rPr>
        <w:t xml:space="preserve"> measurements</w:t>
      </w:r>
    </w:p>
    <w:p w14:paraId="18BCBE70" w14:textId="4F49AFA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11B5A">
        <w:rPr>
          <w:rFonts w:ascii="Arial" w:hAnsi="Arial" w:cs="Arial"/>
          <w:sz w:val="22"/>
        </w:rPr>
        <w:t>????</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047C75C1" w:rsidR="00AD4188" w:rsidRDefault="00760471" w:rsidP="00F23E96">
      <w:pPr>
        <w:pStyle w:val="10"/>
        <w:spacing w:after="240"/>
      </w:pPr>
      <w:r>
        <w:t xml:space="preserve">1 </w:t>
      </w:r>
      <w:r w:rsidR="00062E8E">
        <w:rPr>
          <w:rFonts w:hint="eastAsia"/>
        </w:rPr>
        <w:t>Introduction</w:t>
      </w:r>
    </w:p>
    <w:p w14:paraId="3CFFDA02" w14:textId="02AD5088" w:rsidR="003420C7" w:rsidRDefault="00C11B5A" w:rsidP="00AB1467">
      <w:pPr>
        <w:jc w:val="both"/>
      </w:pPr>
      <w:r>
        <w:t xml:space="preserve">Configuration of </w:t>
      </w:r>
      <w:r w:rsidRPr="001B0CC1">
        <w:t>frequencyInfoSL-r16</w:t>
      </w:r>
      <w:r>
        <w:t xml:space="preserve"> is still FFS in 38.508-1 </w:t>
      </w:r>
      <w:r w:rsidRPr="001B0CC1">
        <w:t>Table 4.6.6-16</w:t>
      </w:r>
      <w:r>
        <w:t xml:space="preserve">. It will impact several </w:t>
      </w:r>
      <w:r w:rsidRPr="00C11B5A">
        <w:t>NR SL test</w:t>
      </w:r>
      <w:r>
        <w:t xml:space="preserve"> cases</w:t>
      </w:r>
      <w:r w:rsidRPr="00C11B5A">
        <w:t>.</w:t>
      </w:r>
      <w:r>
        <w:rPr>
          <w:rFonts w:hint="eastAsia"/>
        </w:rPr>
        <w:t xml:space="preserve"> </w:t>
      </w:r>
      <w:r w:rsidR="004D4527">
        <w:t>This document provides some consideration on this topic.</w:t>
      </w:r>
    </w:p>
    <w:p w14:paraId="4C722188" w14:textId="5C28792E" w:rsidR="00A222AD" w:rsidRPr="00A222AD" w:rsidRDefault="00760471" w:rsidP="00A222AD">
      <w:pPr>
        <w:pStyle w:val="10"/>
        <w:spacing w:after="240"/>
      </w:pPr>
      <w:r>
        <w:t xml:space="preserve">2 </w:t>
      </w:r>
      <w:r w:rsidR="00062E8E">
        <w:rPr>
          <w:rFonts w:hint="eastAsia"/>
        </w:rPr>
        <w:t>Discussion</w:t>
      </w:r>
    </w:p>
    <w:p w14:paraId="7E54CE47" w14:textId="6117D7B8" w:rsidR="00843CD4" w:rsidRPr="00A222AD" w:rsidRDefault="00760471" w:rsidP="00843CD4">
      <w:pPr>
        <w:pStyle w:val="2"/>
        <w:spacing w:after="240"/>
      </w:pPr>
      <w:r>
        <w:t xml:space="preserve">2.1 </w:t>
      </w:r>
      <w:r w:rsidR="004D4527">
        <w:t>Illustration of the problem</w:t>
      </w:r>
    </w:p>
    <w:p w14:paraId="2813A784" w14:textId="4CC82C73" w:rsidR="00312912" w:rsidRDefault="001A2735" w:rsidP="00312912">
      <w:pPr>
        <w:jc w:val="both"/>
        <w:rPr>
          <w:rFonts w:eastAsiaTheme="minorEastAsia"/>
        </w:rPr>
      </w:pPr>
      <w:r>
        <w:rPr>
          <w:rFonts w:eastAsiaTheme="minorEastAsia"/>
        </w:rPr>
        <w:t>NR SL-</w:t>
      </w:r>
      <w:proofErr w:type="spellStart"/>
      <w:r>
        <w:rPr>
          <w:rFonts w:eastAsiaTheme="minorEastAsia"/>
        </w:rPr>
        <w:t>RSRP</w:t>
      </w:r>
      <w:proofErr w:type="spellEnd"/>
      <w:r w:rsidR="00AE5DEE">
        <w:rPr>
          <w:rFonts w:eastAsiaTheme="minorEastAsia"/>
        </w:rPr>
        <w:t xml:space="preserve"> measurement is introduced in Rel-16 NR SL </w:t>
      </w:r>
      <w:r>
        <w:rPr>
          <w:rFonts w:eastAsiaTheme="minorEastAsia"/>
        </w:rPr>
        <w:t xml:space="preserve">WI </w:t>
      </w:r>
      <w:r w:rsidR="00AE5DEE">
        <w:rPr>
          <w:rFonts w:eastAsiaTheme="minorEastAsia"/>
        </w:rPr>
        <w:t xml:space="preserve">to support various purposes such as open-loop power control, link adaption, </w:t>
      </w:r>
      <w:proofErr w:type="gramStart"/>
      <w:r w:rsidR="00AE5DEE">
        <w:rPr>
          <w:rFonts w:eastAsiaTheme="minorEastAsia"/>
        </w:rPr>
        <w:t>etc..</w:t>
      </w:r>
      <w:proofErr w:type="gramEnd"/>
      <w:r w:rsidR="00312912">
        <w:rPr>
          <w:rFonts w:eastAsiaTheme="minorEastAsia"/>
        </w:rPr>
        <w:t xml:space="preserve"> </w:t>
      </w:r>
      <w:r w:rsidR="00312912" w:rsidRPr="00312912">
        <w:rPr>
          <w:rFonts w:eastAsiaTheme="minorEastAsia"/>
        </w:rPr>
        <w:t xml:space="preserve">The </w:t>
      </w:r>
      <w:r>
        <w:rPr>
          <w:rFonts w:eastAsiaTheme="minorEastAsia"/>
        </w:rPr>
        <w:t>NR SL-</w:t>
      </w:r>
      <w:proofErr w:type="spellStart"/>
      <w:r>
        <w:rPr>
          <w:rFonts w:eastAsiaTheme="minorEastAsia"/>
        </w:rPr>
        <w:t>RSRP</w:t>
      </w:r>
      <w:proofErr w:type="spellEnd"/>
      <w:r>
        <w:rPr>
          <w:rFonts w:eastAsiaTheme="minorEastAsia"/>
        </w:rPr>
        <w:t xml:space="preserve"> measurement</w:t>
      </w:r>
      <w:r w:rsidRPr="00312912">
        <w:rPr>
          <w:rFonts w:eastAsiaTheme="minorEastAsia"/>
        </w:rPr>
        <w:t xml:space="preserve"> </w:t>
      </w:r>
      <w:r>
        <w:rPr>
          <w:rFonts w:eastAsiaTheme="minorEastAsia"/>
        </w:rPr>
        <w:t xml:space="preserve">and reporting is configured via </w:t>
      </w:r>
      <w:r w:rsidR="00312912" w:rsidRPr="00312912">
        <w:rPr>
          <w:rFonts w:eastAsiaTheme="minorEastAsia"/>
        </w:rPr>
        <w:t xml:space="preserve">PC5 </w:t>
      </w:r>
      <w:proofErr w:type="spellStart"/>
      <w:r w:rsidR="00312912" w:rsidRPr="00312912">
        <w:rPr>
          <w:rFonts w:eastAsiaTheme="minorEastAsia"/>
        </w:rPr>
        <w:t>RRC</w:t>
      </w:r>
      <w:proofErr w:type="spellEnd"/>
      <w:r w:rsidR="00312912" w:rsidRPr="00312912">
        <w:rPr>
          <w:rFonts w:eastAsiaTheme="minorEastAsia"/>
        </w:rPr>
        <w:t xml:space="preserve"> </w:t>
      </w:r>
      <w:r w:rsidR="007A6072">
        <w:rPr>
          <w:rFonts w:eastAsiaTheme="minorEastAsia"/>
        </w:rPr>
        <w:t xml:space="preserve">reconfiguration messages. </w:t>
      </w:r>
      <w:proofErr w:type="spellStart"/>
      <w:r w:rsidR="007A6072">
        <w:rPr>
          <w:rFonts w:eastAsiaTheme="minorEastAsia"/>
        </w:rPr>
        <w:t>Bacially</w:t>
      </w:r>
      <w:proofErr w:type="spellEnd"/>
      <w:r w:rsidR="007A6072">
        <w:rPr>
          <w:rFonts w:eastAsiaTheme="minorEastAsia"/>
        </w:rPr>
        <w:t xml:space="preserve">, the </w:t>
      </w:r>
      <w:r w:rsidR="00312912" w:rsidRPr="00312912">
        <w:rPr>
          <w:rFonts w:eastAsiaTheme="minorEastAsia"/>
        </w:rPr>
        <w:t xml:space="preserve">framework </w:t>
      </w:r>
      <w:r w:rsidR="007A6072">
        <w:rPr>
          <w:rFonts w:eastAsiaTheme="minorEastAsia"/>
        </w:rPr>
        <w:t>of SL-</w:t>
      </w:r>
      <w:proofErr w:type="spellStart"/>
      <w:r w:rsidR="007A6072">
        <w:rPr>
          <w:rFonts w:eastAsiaTheme="minorEastAsia"/>
        </w:rPr>
        <w:t>RSRP</w:t>
      </w:r>
      <w:proofErr w:type="spellEnd"/>
      <w:r w:rsidR="007A6072">
        <w:rPr>
          <w:rFonts w:eastAsiaTheme="minorEastAsia"/>
        </w:rPr>
        <w:t xml:space="preserve"> measurement configuration </w:t>
      </w:r>
      <w:r w:rsidR="00312912" w:rsidRPr="00312912">
        <w:rPr>
          <w:rFonts w:eastAsiaTheme="minorEastAsia"/>
        </w:rPr>
        <w:t xml:space="preserve">is completely reused from </w:t>
      </w:r>
      <w:r w:rsidR="00590D13">
        <w:rPr>
          <w:rFonts w:eastAsiaTheme="minorEastAsia"/>
        </w:rPr>
        <w:t>its</w:t>
      </w:r>
      <w:r w:rsidR="00312912" w:rsidRPr="00312912">
        <w:rPr>
          <w:rFonts w:eastAsiaTheme="minorEastAsia"/>
        </w:rPr>
        <w:t xml:space="preserve"> </w:t>
      </w:r>
      <w:proofErr w:type="spellStart"/>
      <w:r w:rsidR="00312912" w:rsidRPr="00312912">
        <w:rPr>
          <w:rFonts w:eastAsiaTheme="minorEastAsia"/>
        </w:rPr>
        <w:t>Uu</w:t>
      </w:r>
      <w:proofErr w:type="spellEnd"/>
      <w:r w:rsidR="00312912" w:rsidRPr="00312912">
        <w:rPr>
          <w:rFonts w:eastAsiaTheme="minorEastAsia"/>
        </w:rPr>
        <w:t xml:space="preserve"> </w:t>
      </w:r>
      <w:proofErr w:type="spellStart"/>
      <w:r w:rsidR="00312912" w:rsidRPr="00312912">
        <w:rPr>
          <w:rFonts w:eastAsiaTheme="minorEastAsia"/>
        </w:rPr>
        <w:t>RRC</w:t>
      </w:r>
      <w:proofErr w:type="spellEnd"/>
      <w:r w:rsidR="00312912" w:rsidRPr="00312912">
        <w:rPr>
          <w:rFonts w:eastAsiaTheme="minorEastAsia"/>
        </w:rPr>
        <w:t xml:space="preserve"> measurement framework</w:t>
      </w:r>
      <w:r w:rsidR="00590D13">
        <w:rPr>
          <w:rFonts w:eastAsiaTheme="minorEastAsia"/>
        </w:rPr>
        <w:t xml:space="preserve"> counterpart</w:t>
      </w:r>
      <w:r w:rsidR="007A6072">
        <w:rPr>
          <w:rFonts w:eastAsiaTheme="minorEastAsia"/>
        </w:rPr>
        <w:t>s</w:t>
      </w:r>
      <w:r w:rsidR="00312912">
        <w:rPr>
          <w:rFonts w:eastAsiaTheme="minorEastAsia"/>
        </w:rPr>
        <w:t xml:space="preserve">, which </w:t>
      </w:r>
      <w:r w:rsidR="007A6072">
        <w:rPr>
          <w:rFonts w:eastAsiaTheme="minorEastAsia"/>
        </w:rPr>
        <w:t>consists of</w:t>
      </w:r>
      <w:r w:rsidR="00312912">
        <w:rPr>
          <w:rFonts w:eastAsiaTheme="minorEastAsia"/>
        </w:rPr>
        <w:t xml:space="preserve"> follow</w:t>
      </w:r>
      <w:r w:rsidR="005341B4">
        <w:rPr>
          <w:rFonts w:eastAsiaTheme="minorEastAsia"/>
        </w:rPr>
        <w:t xml:space="preserve">ing </w:t>
      </w:r>
      <w:r w:rsidR="007A6072">
        <w:rPr>
          <w:rFonts w:eastAsiaTheme="minorEastAsia"/>
        </w:rPr>
        <w:t>IEs</w:t>
      </w:r>
      <w:r w:rsidR="00312912">
        <w:rPr>
          <w:rFonts w:eastAsiaTheme="minorEastAsia"/>
        </w:rPr>
        <w:t>:</w:t>
      </w:r>
    </w:p>
    <w:p w14:paraId="7763F934" w14:textId="365E0D0C" w:rsidR="00312912" w:rsidRDefault="00590D13" w:rsidP="00312912">
      <w:pPr>
        <w:pStyle w:val="afff0"/>
        <w:numPr>
          <w:ilvl w:val="0"/>
          <w:numId w:val="31"/>
        </w:numPr>
        <w:ind w:firstLineChars="0"/>
        <w:rPr>
          <w:rFonts w:ascii="Times New Roman" w:eastAsiaTheme="minorEastAsia" w:hAnsi="Times New Roman"/>
          <w:kern w:val="0"/>
          <w:sz w:val="20"/>
          <w:szCs w:val="20"/>
          <w:lang w:val="en-GB" w:eastAsia="zh-CN"/>
        </w:rPr>
      </w:pPr>
      <w:proofErr w:type="spellStart"/>
      <w:r>
        <w:rPr>
          <w:rFonts w:ascii="Times New Roman" w:eastAsiaTheme="minorEastAsia" w:hAnsi="Times New Roman"/>
          <w:b/>
          <w:kern w:val="0"/>
          <w:sz w:val="20"/>
          <w:szCs w:val="20"/>
          <w:lang w:val="en-GB" w:eastAsia="zh-CN"/>
        </w:rPr>
        <w:t>Sidelink</w:t>
      </w:r>
      <w:proofErr w:type="spellEnd"/>
      <w:r>
        <w:rPr>
          <w:rFonts w:ascii="Times New Roman" w:eastAsiaTheme="minorEastAsia" w:hAnsi="Times New Roman"/>
          <w:b/>
          <w:kern w:val="0"/>
          <w:sz w:val="20"/>
          <w:szCs w:val="20"/>
          <w:lang w:val="en-GB" w:eastAsia="zh-CN"/>
        </w:rPr>
        <w:t xml:space="preserve"> m</w:t>
      </w:r>
      <w:r w:rsidR="00312912" w:rsidRPr="00C237F4">
        <w:rPr>
          <w:rFonts w:ascii="Times New Roman" w:eastAsiaTheme="minorEastAsia" w:hAnsi="Times New Roman"/>
          <w:b/>
          <w:kern w:val="0"/>
          <w:sz w:val="20"/>
          <w:szCs w:val="20"/>
          <w:lang w:val="en-GB" w:eastAsia="zh-CN"/>
        </w:rPr>
        <w:t>easurement objects</w:t>
      </w:r>
      <w:r w:rsidR="00C237F4" w:rsidRPr="00C237F4">
        <w:rPr>
          <w:rFonts w:ascii="Times New Roman" w:eastAsiaTheme="minorEastAsia" w:hAnsi="Times New Roman"/>
          <w:b/>
          <w:kern w:val="0"/>
          <w:sz w:val="20"/>
          <w:szCs w:val="20"/>
          <w:lang w:val="en-GB" w:eastAsia="zh-CN"/>
        </w:rPr>
        <w:t xml:space="preserve"> (</w:t>
      </w:r>
      <w:proofErr w:type="spellStart"/>
      <w:r>
        <w:rPr>
          <w:rFonts w:ascii="Times New Roman" w:eastAsiaTheme="minorEastAsia" w:hAnsi="Times New Roman"/>
          <w:b/>
          <w:kern w:val="0"/>
          <w:sz w:val="20"/>
          <w:szCs w:val="20"/>
          <w:lang w:val="en-GB" w:eastAsia="zh-CN"/>
        </w:rPr>
        <w:t>Sl-</w:t>
      </w:r>
      <w:r w:rsidR="00C237F4" w:rsidRPr="00C237F4">
        <w:rPr>
          <w:rFonts w:ascii="Times New Roman" w:eastAsiaTheme="minorEastAsia" w:hAnsi="Times New Roman"/>
          <w:b/>
          <w:kern w:val="0"/>
          <w:sz w:val="20"/>
          <w:szCs w:val="20"/>
          <w:lang w:val="en-GB" w:eastAsia="zh-CN"/>
        </w:rPr>
        <w:t>MeasObject</w:t>
      </w:r>
      <w:proofErr w:type="spellEnd"/>
      <w:r w:rsidR="00C237F4" w:rsidRPr="00C237F4">
        <w:rPr>
          <w:rFonts w:ascii="Times New Roman" w:eastAsiaTheme="minorEastAsia" w:hAnsi="Times New Roman"/>
          <w:b/>
          <w:kern w:val="0"/>
          <w:sz w:val="20"/>
          <w:szCs w:val="20"/>
          <w:lang w:val="en-GB" w:eastAsia="zh-CN"/>
        </w:rPr>
        <w:t>)</w:t>
      </w:r>
      <w:r w:rsidR="00312912">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is used to</w:t>
      </w:r>
      <w:r w:rsidR="005341B4">
        <w:rPr>
          <w:rFonts w:ascii="Times New Roman" w:eastAsiaTheme="minorEastAsia" w:hAnsi="Times New Roman"/>
          <w:kern w:val="0"/>
          <w:sz w:val="20"/>
          <w:szCs w:val="20"/>
          <w:lang w:val="en-GB" w:eastAsia="zh-CN"/>
        </w:rPr>
        <w:t xml:space="preserve"> provide measurement resource related configurations such as resource time/frequency positions, </w:t>
      </w:r>
      <w:proofErr w:type="gramStart"/>
      <w:r w:rsidR="005341B4">
        <w:rPr>
          <w:rFonts w:ascii="Times New Roman" w:eastAsiaTheme="minorEastAsia" w:hAnsi="Times New Roman"/>
          <w:kern w:val="0"/>
          <w:sz w:val="20"/>
          <w:szCs w:val="20"/>
          <w:lang w:val="en-GB" w:eastAsia="zh-CN"/>
        </w:rPr>
        <w:t>etc..</w:t>
      </w:r>
      <w:proofErr w:type="gramEnd"/>
    </w:p>
    <w:p w14:paraId="0B6F1E34" w14:textId="17E4E119" w:rsidR="005341B4" w:rsidRDefault="00590D13" w:rsidP="00312912">
      <w:pPr>
        <w:pStyle w:val="afff0"/>
        <w:numPr>
          <w:ilvl w:val="0"/>
          <w:numId w:val="31"/>
        </w:numPr>
        <w:ind w:firstLineChars="0"/>
        <w:rPr>
          <w:rFonts w:ascii="Times New Roman" w:eastAsiaTheme="minorEastAsia" w:hAnsi="Times New Roman"/>
          <w:kern w:val="0"/>
          <w:sz w:val="20"/>
          <w:szCs w:val="20"/>
          <w:lang w:val="en-GB" w:eastAsia="zh-CN"/>
        </w:rPr>
      </w:pPr>
      <w:proofErr w:type="spellStart"/>
      <w:r>
        <w:rPr>
          <w:rFonts w:ascii="Times New Roman" w:eastAsiaTheme="minorEastAsia" w:hAnsi="Times New Roman"/>
          <w:b/>
          <w:kern w:val="0"/>
          <w:sz w:val="20"/>
          <w:szCs w:val="20"/>
          <w:lang w:val="en-GB" w:eastAsia="zh-CN"/>
        </w:rPr>
        <w:t>Sidelink</w:t>
      </w:r>
      <w:proofErr w:type="spellEnd"/>
      <w:r>
        <w:rPr>
          <w:rFonts w:ascii="Times New Roman" w:eastAsiaTheme="minorEastAsia" w:hAnsi="Times New Roman"/>
          <w:b/>
          <w:kern w:val="0"/>
          <w:sz w:val="20"/>
          <w:szCs w:val="20"/>
          <w:lang w:val="en-GB" w:eastAsia="zh-CN"/>
        </w:rPr>
        <w:t xml:space="preserve"> r</w:t>
      </w:r>
      <w:r w:rsidR="005341B4" w:rsidRPr="00C237F4">
        <w:rPr>
          <w:rFonts w:ascii="Times New Roman" w:eastAsiaTheme="minorEastAsia" w:hAnsi="Times New Roman"/>
          <w:b/>
          <w:kern w:val="0"/>
          <w:sz w:val="20"/>
          <w:szCs w:val="20"/>
          <w:lang w:val="en-GB" w:eastAsia="zh-CN"/>
        </w:rPr>
        <w:t>eport configurations</w:t>
      </w:r>
      <w:r w:rsidR="00C237F4" w:rsidRPr="00C237F4">
        <w:rPr>
          <w:rFonts w:ascii="Times New Roman" w:eastAsiaTheme="minorEastAsia" w:hAnsi="Times New Roman"/>
          <w:b/>
          <w:kern w:val="0"/>
          <w:sz w:val="20"/>
          <w:szCs w:val="20"/>
          <w:lang w:val="en-GB" w:eastAsia="zh-CN"/>
        </w:rPr>
        <w:t xml:space="preserve"> (</w:t>
      </w:r>
      <w:proofErr w:type="spellStart"/>
      <w:r>
        <w:rPr>
          <w:rFonts w:ascii="Times New Roman" w:eastAsiaTheme="minorEastAsia" w:hAnsi="Times New Roman"/>
          <w:b/>
          <w:kern w:val="0"/>
          <w:sz w:val="20"/>
          <w:szCs w:val="20"/>
          <w:lang w:val="en-GB" w:eastAsia="zh-CN"/>
        </w:rPr>
        <w:t>Sl-</w:t>
      </w:r>
      <w:r w:rsidR="00C237F4" w:rsidRPr="00C237F4">
        <w:rPr>
          <w:rFonts w:ascii="Times New Roman" w:eastAsiaTheme="minorEastAsia" w:hAnsi="Times New Roman"/>
          <w:b/>
          <w:kern w:val="0"/>
          <w:sz w:val="20"/>
          <w:szCs w:val="20"/>
          <w:lang w:val="en-GB" w:eastAsia="zh-CN"/>
        </w:rPr>
        <w:t>ReportConfig</w:t>
      </w:r>
      <w:proofErr w:type="spellEnd"/>
      <w:r w:rsidR="00C237F4" w:rsidRPr="00C237F4">
        <w:rPr>
          <w:rFonts w:ascii="Times New Roman" w:eastAsiaTheme="minorEastAsia" w:hAnsi="Times New Roman"/>
          <w:b/>
          <w:kern w:val="0"/>
          <w:sz w:val="20"/>
          <w:szCs w:val="20"/>
          <w:lang w:val="en-GB" w:eastAsia="zh-CN"/>
        </w:rPr>
        <w:t>)</w:t>
      </w:r>
      <w:r w:rsidR="005341B4">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is used t</w:t>
      </w:r>
      <w:r w:rsidR="005341B4">
        <w:rPr>
          <w:rFonts w:ascii="Times New Roman" w:eastAsiaTheme="minorEastAsia" w:hAnsi="Times New Roman"/>
          <w:kern w:val="0"/>
          <w:sz w:val="20"/>
          <w:szCs w:val="20"/>
          <w:lang w:val="en-GB" w:eastAsia="zh-CN"/>
        </w:rPr>
        <w:t xml:space="preserve">o provide measurement reporting related configurations such as triggering type, report amount and intervals, </w:t>
      </w:r>
      <w:proofErr w:type="gramStart"/>
      <w:r w:rsidR="005341B4">
        <w:rPr>
          <w:rFonts w:ascii="Times New Roman" w:eastAsiaTheme="minorEastAsia" w:hAnsi="Times New Roman"/>
          <w:kern w:val="0"/>
          <w:sz w:val="20"/>
          <w:szCs w:val="20"/>
          <w:lang w:val="en-GB" w:eastAsia="zh-CN"/>
        </w:rPr>
        <w:t>etc..</w:t>
      </w:r>
      <w:proofErr w:type="gramEnd"/>
    </w:p>
    <w:p w14:paraId="5ADAE954" w14:textId="429C3C4C" w:rsidR="00C237F4" w:rsidRDefault="00590D13" w:rsidP="00312912">
      <w:pPr>
        <w:pStyle w:val="afff0"/>
        <w:numPr>
          <w:ilvl w:val="0"/>
          <w:numId w:val="31"/>
        </w:numPr>
        <w:ind w:firstLineChars="0"/>
        <w:rPr>
          <w:rFonts w:ascii="Times New Roman" w:eastAsiaTheme="minorEastAsia" w:hAnsi="Times New Roman"/>
          <w:kern w:val="0"/>
          <w:sz w:val="20"/>
          <w:szCs w:val="20"/>
          <w:lang w:val="en-GB" w:eastAsia="zh-CN"/>
        </w:rPr>
      </w:pPr>
      <w:proofErr w:type="spellStart"/>
      <w:r>
        <w:rPr>
          <w:rFonts w:ascii="Times New Roman" w:eastAsiaTheme="minorEastAsia" w:hAnsi="Times New Roman"/>
          <w:b/>
          <w:kern w:val="0"/>
          <w:sz w:val="20"/>
          <w:szCs w:val="20"/>
          <w:lang w:val="en-GB" w:eastAsia="zh-CN"/>
        </w:rPr>
        <w:t>Sidelink</w:t>
      </w:r>
      <w:proofErr w:type="spellEnd"/>
      <w:r>
        <w:rPr>
          <w:rFonts w:ascii="Times New Roman" w:eastAsiaTheme="minorEastAsia" w:hAnsi="Times New Roman"/>
          <w:b/>
          <w:kern w:val="0"/>
          <w:sz w:val="20"/>
          <w:szCs w:val="20"/>
          <w:lang w:val="en-GB" w:eastAsia="zh-CN"/>
        </w:rPr>
        <w:t xml:space="preserve"> m</w:t>
      </w:r>
      <w:r w:rsidR="00C237F4" w:rsidRPr="00C237F4">
        <w:rPr>
          <w:rFonts w:ascii="Times New Roman" w:eastAsiaTheme="minorEastAsia" w:hAnsi="Times New Roman" w:hint="eastAsia"/>
          <w:b/>
          <w:kern w:val="0"/>
          <w:sz w:val="20"/>
          <w:szCs w:val="20"/>
          <w:lang w:val="en-GB" w:eastAsia="zh-CN"/>
        </w:rPr>
        <w:t>easurement</w:t>
      </w:r>
      <w:r w:rsidR="00C237F4" w:rsidRPr="00C237F4">
        <w:rPr>
          <w:rFonts w:ascii="Times New Roman" w:eastAsiaTheme="minorEastAsia" w:hAnsi="Times New Roman"/>
          <w:b/>
          <w:kern w:val="0"/>
          <w:sz w:val="20"/>
          <w:szCs w:val="20"/>
          <w:lang w:val="en-GB" w:eastAsia="zh-CN"/>
        </w:rPr>
        <w:t xml:space="preserve"> identities (</w:t>
      </w:r>
      <w:proofErr w:type="spellStart"/>
      <w:r>
        <w:rPr>
          <w:rFonts w:ascii="Times New Roman" w:eastAsiaTheme="minorEastAsia" w:hAnsi="Times New Roman"/>
          <w:b/>
          <w:kern w:val="0"/>
          <w:sz w:val="20"/>
          <w:szCs w:val="20"/>
          <w:lang w:val="en-GB" w:eastAsia="zh-CN"/>
        </w:rPr>
        <w:t>Sl-</w:t>
      </w:r>
      <w:r w:rsidR="00C237F4" w:rsidRPr="00C237F4">
        <w:rPr>
          <w:rFonts w:ascii="Times New Roman" w:eastAsiaTheme="minorEastAsia" w:hAnsi="Times New Roman"/>
          <w:b/>
          <w:kern w:val="0"/>
          <w:sz w:val="20"/>
          <w:szCs w:val="20"/>
          <w:lang w:val="en-GB" w:eastAsia="zh-CN"/>
        </w:rPr>
        <w:t>MeasId</w:t>
      </w:r>
      <w:proofErr w:type="spellEnd"/>
      <w:r w:rsidR="00C237F4" w:rsidRPr="00C237F4">
        <w:rPr>
          <w:rFonts w:ascii="Times New Roman" w:eastAsiaTheme="minorEastAsia" w:hAnsi="Times New Roman"/>
          <w:b/>
          <w:kern w:val="0"/>
          <w:sz w:val="20"/>
          <w:szCs w:val="20"/>
          <w:lang w:val="en-GB" w:eastAsia="zh-CN"/>
        </w:rPr>
        <w:t>)</w:t>
      </w:r>
      <w:r w:rsidR="00C237F4">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 xml:space="preserve">is used to </w:t>
      </w:r>
      <w:r w:rsidR="00C237F4">
        <w:rPr>
          <w:rFonts w:ascii="Times New Roman" w:eastAsiaTheme="minorEastAsia" w:hAnsi="Times New Roman"/>
          <w:kern w:val="0"/>
          <w:sz w:val="20"/>
          <w:szCs w:val="20"/>
          <w:lang w:val="en-GB" w:eastAsia="zh-CN"/>
        </w:rPr>
        <w:t xml:space="preserve">associate a </w:t>
      </w:r>
      <w:proofErr w:type="spellStart"/>
      <w:r>
        <w:rPr>
          <w:rFonts w:ascii="Times New Roman" w:eastAsiaTheme="minorEastAsia" w:hAnsi="Times New Roman"/>
          <w:kern w:val="0"/>
          <w:sz w:val="20"/>
          <w:szCs w:val="20"/>
          <w:lang w:val="en-GB" w:eastAsia="zh-CN"/>
        </w:rPr>
        <w:t>Sl-</w:t>
      </w:r>
      <w:r w:rsidR="00C237F4">
        <w:rPr>
          <w:rFonts w:ascii="Times New Roman" w:eastAsiaTheme="minorEastAsia" w:hAnsi="Times New Roman"/>
          <w:kern w:val="0"/>
          <w:sz w:val="20"/>
          <w:szCs w:val="20"/>
          <w:lang w:val="en-GB" w:eastAsia="zh-CN"/>
        </w:rPr>
        <w:t>MeasObject</w:t>
      </w:r>
      <w:proofErr w:type="spellEnd"/>
      <w:r w:rsidR="00C237F4">
        <w:rPr>
          <w:rFonts w:ascii="Times New Roman" w:eastAsiaTheme="minorEastAsia" w:hAnsi="Times New Roman"/>
          <w:kern w:val="0"/>
          <w:sz w:val="20"/>
          <w:szCs w:val="20"/>
          <w:lang w:val="en-GB" w:eastAsia="zh-CN"/>
        </w:rPr>
        <w:t xml:space="preserve"> with a </w:t>
      </w:r>
      <w:proofErr w:type="spellStart"/>
      <w:r>
        <w:rPr>
          <w:rFonts w:ascii="Times New Roman" w:eastAsiaTheme="minorEastAsia" w:hAnsi="Times New Roman"/>
          <w:kern w:val="0"/>
          <w:sz w:val="20"/>
          <w:szCs w:val="20"/>
          <w:lang w:val="en-GB" w:eastAsia="zh-CN"/>
        </w:rPr>
        <w:t>Sl-</w:t>
      </w:r>
      <w:r w:rsidR="00C237F4">
        <w:rPr>
          <w:rFonts w:ascii="Times New Roman" w:eastAsiaTheme="minorEastAsia" w:hAnsi="Times New Roman"/>
          <w:kern w:val="0"/>
          <w:sz w:val="20"/>
          <w:szCs w:val="20"/>
          <w:lang w:val="en-GB" w:eastAsia="zh-CN"/>
        </w:rPr>
        <w:t>ReportConfig</w:t>
      </w:r>
      <w:proofErr w:type="spellEnd"/>
      <w:r w:rsidR="00C237F4">
        <w:rPr>
          <w:rFonts w:ascii="Times New Roman" w:eastAsiaTheme="minorEastAsia" w:hAnsi="Times New Roman"/>
          <w:kern w:val="0"/>
          <w:sz w:val="20"/>
          <w:szCs w:val="20"/>
          <w:lang w:val="en-GB" w:eastAsia="zh-CN"/>
        </w:rPr>
        <w:t>.</w:t>
      </w:r>
    </w:p>
    <w:p w14:paraId="726D728A" w14:textId="77777777" w:rsidR="00590D13" w:rsidRPr="007A6072" w:rsidRDefault="00590D13" w:rsidP="00590D13">
      <w:pPr>
        <w:rPr>
          <w:rFonts w:eastAsiaTheme="minorEastAsia"/>
        </w:rPr>
      </w:pPr>
    </w:p>
    <w:p w14:paraId="0774A244" w14:textId="25C42849" w:rsidR="00464DF5" w:rsidRDefault="007A6072" w:rsidP="00590D13">
      <w:pPr>
        <w:rPr>
          <w:rFonts w:eastAsiaTheme="minorEastAsia"/>
        </w:rPr>
      </w:pPr>
      <w:r>
        <w:rPr>
          <w:rFonts w:eastAsiaTheme="minorEastAsia"/>
        </w:rPr>
        <w:t>However, the true</w:t>
      </w:r>
      <w:r w:rsidR="006F2760" w:rsidRPr="006F2760">
        <w:rPr>
          <w:rFonts w:eastAsiaTheme="minorEastAsia"/>
        </w:rPr>
        <w:t xml:space="preserve"> problem </w:t>
      </w:r>
      <w:r>
        <w:rPr>
          <w:rFonts w:eastAsiaTheme="minorEastAsia"/>
        </w:rPr>
        <w:t>is, the NR SL-</w:t>
      </w:r>
      <w:proofErr w:type="spellStart"/>
      <w:r>
        <w:rPr>
          <w:rFonts w:eastAsiaTheme="minorEastAsia"/>
        </w:rPr>
        <w:t>RSRP</w:t>
      </w:r>
      <w:proofErr w:type="spellEnd"/>
      <w:r>
        <w:rPr>
          <w:rFonts w:eastAsiaTheme="minorEastAsia"/>
        </w:rPr>
        <w:t xml:space="preserve"> </w:t>
      </w:r>
      <w:r w:rsidR="006F2760" w:rsidRPr="006F2760">
        <w:rPr>
          <w:rFonts w:eastAsiaTheme="minorEastAsia"/>
        </w:rPr>
        <w:t xml:space="preserve">measurement manner is different from </w:t>
      </w:r>
      <w:proofErr w:type="spellStart"/>
      <w:r w:rsidR="006F2760" w:rsidRPr="006F2760">
        <w:rPr>
          <w:rFonts w:eastAsiaTheme="minorEastAsia"/>
        </w:rPr>
        <w:t>Uu</w:t>
      </w:r>
      <w:proofErr w:type="spellEnd"/>
      <w:r w:rsidR="006F2760" w:rsidRPr="006F2760">
        <w:rPr>
          <w:rFonts w:eastAsiaTheme="minorEastAsia"/>
        </w:rPr>
        <w:t xml:space="preserve"> </w:t>
      </w:r>
      <w:proofErr w:type="spellStart"/>
      <w:r w:rsidR="006F2760">
        <w:rPr>
          <w:rFonts w:eastAsiaTheme="minorEastAsia"/>
        </w:rPr>
        <w:t>RRC</w:t>
      </w:r>
      <w:proofErr w:type="spellEnd"/>
      <w:r w:rsidR="006F2760">
        <w:rPr>
          <w:rFonts w:eastAsiaTheme="minorEastAsia"/>
        </w:rPr>
        <w:t xml:space="preserve"> </w:t>
      </w:r>
      <w:r w:rsidR="006F2760" w:rsidRPr="006F2760">
        <w:rPr>
          <w:rFonts w:eastAsiaTheme="minorEastAsia"/>
        </w:rPr>
        <w:t>measurement</w:t>
      </w:r>
      <w:r>
        <w:rPr>
          <w:rFonts w:eastAsiaTheme="minorEastAsia"/>
        </w:rPr>
        <w:t>s</w:t>
      </w:r>
      <w:r w:rsidR="006F2760" w:rsidRPr="006F2760">
        <w:rPr>
          <w:rFonts w:eastAsiaTheme="minorEastAsia"/>
        </w:rPr>
        <w:t xml:space="preserve"> manner</w:t>
      </w:r>
      <w:r>
        <w:rPr>
          <w:rFonts w:eastAsiaTheme="minorEastAsia"/>
        </w:rPr>
        <w:t xml:space="preserve"> such as SS-</w:t>
      </w:r>
      <w:proofErr w:type="spellStart"/>
      <w:r>
        <w:rPr>
          <w:rFonts w:eastAsiaTheme="minorEastAsia"/>
        </w:rPr>
        <w:t>RSRP</w:t>
      </w:r>
      <w:proofErr w:type="spellEnd"/>
      <w:r>
        <w:rPr>
          <w:rFonts w:eastAsiaTheme="minorEastAsia"/>
        </w:rPr>
        <w:t>/</w:t>
      </w:r>
      <w:proofErr w:type="spellStart"/>
      <w:r>
        <w:rPr>
          <w:rFonts w:eastAsiaTheme="minorEastAsia"/>
        </w:rPr>
        <w:t>RSRQ</w:t>
      </w:r>
      <w:proofErr w:type="spellEnd"/>
      <w:r w:rsidR="006F2760" w:rsidRPr="006F2760">
        <w:rPr>
          <w:rFonts w:eastAsiaTheme="minorEastAsia"/>
        </w:rPr>
        <w:t xml:space="preserve">. As a result, meanings of some fields in </w:t>
      </w:r>
      <w:proofErr w:type="spellStart"/>
      <w:r w:rsidRPr="007A6072">
        <w:rPr>
          <w:rFonts w:eastAsiaTheme="minorEastAsia"/>
          <w:i/>
        </w:rPr>
        <w:t>Sl-MeasObject</w:t>
      </w:r>
      <w:proofErr w:type="spellEnd"/>
      <w:r w:rsidR="006F2760" w:rsidRPr="006F2760">
        <w:rPr>
          <w:rFonts w:eastAsiaTheme="minorEastAsia"/>
        </w:rPr>
        <w:t xml:space="preserve"> are unclear</w:t>
      </w:r>
      <w:r w:rsidR="00590D13">
        <w:rPr>
          <w:rFonts w:eastAsiaTheme="minorEastAsia"/>
        </w:rPr>
        <w:t>.</w:t>
      </w:r>
      <w:r w:rsidR="00590D13">
        <w:rPr>
          <w:rFonts w:eastAsiaTheme="minorEastAsia" w:hint="eastAsia"/>
        </w:rPr>
        <w:t xml:space="preserve"> </w:t>
      </w:r>
      <w:r>
        <w:rPr>
          <w:rFonts w:eastAsiaTheme="minorEastAsia"/>
        </w:rPr>
        <w:t>T</w:t>
      </w:r>
      <w:r w:rsidR="00590D13">
        <w:rPr>
          <w:rFonts w:eastAsiaTheme="minorEastAsia"/>
        </w:rPr>
        <w:t>o be more specific, i</w:t>
      </w:r>
      <w:r w:rsidR="00DC59B0" w:rsidRPr="00590D13">
        <w:rPr>
          <w:rFonts w:eastAsiaTheme="minorEastAsia"/>
        </w:rPr>
        <w:t xml:space="preserve">n </w:t>
      </w:r>
      <w:r w:rsidR="00DC59B0" w:rsidRPr="00590D13">
        <w:rPr>
          <w:rFonts w:eastAsiaTheme="minorEastAsia"/>
          <w:i/>
        </w:rPr>
        <w:t>sl-MeasObject-r16</w:t>
      </w:r>
      <w:r w:rsidR="007A53A5" w:rsidRPr="00590D13">
        <w:rPr>
          <w:rFonts w:eastAsiaTheme="minorEastAsia"/>
        </w:rPr>
        <w:t xml:space="preserve"> there is a field </w:t>
      </w:r>
      <w:r w:rsidR="007A53A5" w:rsidRPr="00590D13">
        <w:rPr>
          <w:rFonts w:eastAsiaTheme="minorEastAsia"/>
          <w:i/>
        </w:rPr>
        <w:t>frequencyInfoSL-r16</w:t>
      </w:r>
      <w:r w:rsidR="007A53A5" w:rsidRPr="00590D13">
        <w:rPr>
          <w:rFonts w:eastAsiaTheme="minorEastAsia"/>
        </w:rPr>
        <w:t xml:space="preserve"> </w:t>
      </w:r>
      <w:r w:rsidR="00590D13" w:rsidRPr="00590D13">
        <w:rPr>
          <w:rFonts w:eastAsiaTheme="minorEastAsia"/>
        </w:rPr>
        <w:t>with IE type ARFCN-</w:t>
      </w:r>
      <w:proofErr w:type="spellStart"/>
      <w:r w:rsidR="00590D13" w:rsidRPr="00590D13">
        <w:rPr>
          <w:rFonts w:eastAsiaTheme="minorEastAsia"/>
        </w:rPr>
        <w:t>ValueNR</w:t>
      </w:r>
      <w:proofErr w:type="spellEnd"/>
      <w:r w:rsidR="00152FEB">
        <w:rPr>
          <w:rFonts w:eastAsiaTheme="minorEastAsia"/>
        </w:rPr>
        <w:t>. This field</w:t>
      </w:r>
      <w:r w:rsidR="00590D13" w:rsidRPr="00590D13">
        <w:rPr>
          <w:rFonts w:eastAsiaTheme="minorEastAsia"/>
        </w:rPr>
        <w:t xml:space="preserve"> has </w:t>
      </w:r>
      <w:r w:rsidR="007A53A5" w:rsidRPr="00590D13">
        <w:rPr>
          <w:rFonts w:eastAsiaTheme="minorEastAsia"/>
        </w:rPr>
        <w:t xml:space="preserve">no description in </w:t>
      </w:r>
      <w:r w:rsidR="00BB0BE9" w:rsidRPr="00590D13">
        <w:rPr>
          <w:rFonts w:eastAsiaTheme="minorEastAsia"/>
        </w:rPr>
        <w:t>38.331</w:t>
      </w:r>
      <w:r w:rsidR="00590D13" w:rsidRPr="00590D13">
        <w:rPr>
          <w:rFonts w:eastAsiaTheme="minorEastAsia"/>
        </w:rPr>
        <w:t xml:space="preserve"> hence</w:t>
      </w:r>
      <w:r w:rsidR="00BB0BE9" w:rsidRPr="00590D13">
        <w:rPr>
          <w:rFonts w:eastAsiaTheme="minorEastAsia"/>
        </w:rPr>
        <w:t xml:space="preserve"> </w:t>
      </w:r>
      <w:r w:rsidR="00590D13" w:rsidRPr="00590D13">
        <w:rPr>
          <w:rFonts w:eastAsiaTheme="minorEastAsia"/>
        </w:rPr>
        <w:t>i</w:t>
      </w:r>
      <w:r w:rsidR="001F2ED5" w:rsidRPr="00590D13">
        <w:rPr>
          <w:rFonts w:eastAsiaTheme="minorEastAsia"/>
        </w:rPr>
        <w:t xml:space="preserve">t’s not </w:t>
      </w:r>
      <w:r w:rsidR="00590D13" w:rsidRPr="00590D13">
        <w:rPr>
          <w:rFonts w:eastAsiaTheme="minorEastAsia"/>
        </w:rPr>
        <w:t xml:space="preserve">very </w:t>
      </w:r>
      <w:r w:rsidR="001F2ED5" w:rsidRPr="00590D13">
        <w:rPr>
          <w:rFonts w:eastAsiaTheme="minorEastAsia"/>
        </w:rPr>
        <w:t>clear what this field is for.</w:t>
      </w:r>
    </w:p>
    <w:tbl>
      <w:tblPr>
        <w:tblStyle w:val="aff"/>
        <w:tblW w:w="0" w:type="auto"/>
        <w:tblLook w:val="04A0" w:firstRow="1" w:lastRow="0" w:firstColumn="1" w:lastColumn="0" w:noHBand="0" w:noVBand="1"/>
      </w:tblPr>
      <w:tblGrid>
        <w:gridCol w:w="9631"/>
      </w:tblGrid>
      <w:tr w:rsidR="00464DF5" w14:paraId="250D7C0A" w14:textId="77777777" w:rsidTr="00464DF5">
        <w:tc>
          <w:tcPr>
            <w:tcW w:w="9631" w:type="dxa"/>
          </w:tcPr>
          <w:p w14:paraId="13A18CDB" w14:textId="77777777" w:rsidR="00464DF5" w:rsidRPr="00152FEB"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52FEB">
              <w:rPr>
                <w:rFonts w:ascii="Courier New" w:eastAsia="Times New Roman" w:hAnsi="Courier New"/>
                <w:noProof/>
                <w:sz w:val="16"/>
                <w:lang w:eastAsia="en-GB"/>
              </w:rPr>
              <w:t xml:space="preserve">SL-MeasObject-r16 ::=                   </w:t>
            </w:r>
            <w:r w:rsidRPr="00152FEB">
              <w:rPr>
                <w:rFonts w:ascii="Courier New" w:eastAsia="Times New Roman" w:hAnsi="Courier New"/>
                <w:noProof/>
                <w:color w:val="993366"/>
                <w:sz w:val="16"/>
                <w:lang w:eastAsia="en-GB"/>
              </w:rPr>
              <w:t>SEQUENCE</w:t>
            </w:r>
            <w:r w:rsidRPr="00152FEB">
              <w:rPr>
                <w:rFonts w:ascii="Courier New" w:eastAsia="Times New Roman" w:hAnsi="Courier New"/>
                <w:noProof/>
                <w:sz w:val="16"/>
                <w:lang w:eastAsia="en-GB"/>
              </w:rPr>
              <w:t xml:space="preserve"> {</w:t>
            </w:r>
          </w:p>
          <w:p w14:paraId="37A57138" w14:textId="77777777" w:rsidR="00464DF5" w:rsidRPr="00152FEB"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52FEB">
              <w:rPr>
                <w:rFonts w:ascii="Courier New" w:eastAsia="Times New Roman" w:hAnsi="Courier New"/>
                <w:noProof/>
                <w:sz w:val="16"/>
                <w:lang w:eastAsia="en-GB"/>
              </w:rPr>
              <w:t xml:space="preserve">    </w:t>
            </w:r>
            <w:r w:rsidRPr="00152FEB">
              <w:rPr>
                <w:rFonts w:ascii="Courier New" w:eastAsia="Times New Roman" w:hAnsi="Courier New"/>
                <w:noProof/>
                <w:sz w:val="16"/>
                <w:highlight w:val="yellow"/>
                <w:lang w:eastAsia="en-GB"/>
              </w:rPr>
              <w:t>frequencyInfoSL-r16                     ARFCN-ValueNR</w:t>
            </w:r>
            <w:r w:rsidRPr="00152FEB">
              <w:rPr>
                <w:rFonts w:ascii="Courier New" w:eastAsia="Times New Roman" w:hAnsi="Courier New"/>
                <w:noProof/>
                <w:sz w:val="16"/>
                <w:lang w:eastAsia="en-GB"/>
              </w:rPr>
              <w:t>,</w:t>
            </w:r>
          </w:p>
          <w:p w14:paraId="60F54C01" w14:textId="77777777" w:rsidR="00464DF5" w:rsidRPr="00152FEB"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52FEB">
              <w:rPr>
                <w:rFonts w:ascii="Courier New" w:eastAsia="Times New Roman" w:hAnsi="Courier New"/>
                <w:noProof/>
                <w:sz w:val="16"/>
                <w:lang w:eastAsia="en-GB"/>
              </w:rPr>
              <w:t xml:space="preserve">    ...</w:t>
            </w:r>
          </w:p>
          <w:p w14:paraId="54037E34" w14:textId="3E2CD189" w:rsidR="00464DF5"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rPr>
            </w:pPr>
            <w:r w:rsidRPr="00152FEB">
              <w:rPr>
                <w:rFonts w:ascii="Courier New" w:eastAsia="Times New Roman" w:hAnsi="Courier New"/>
                <w:noProof/>
                <w:sz w:val="16"/>
                <w:lang w:eastAsia="en-GB"/>
              </w:rPr>
              <w:t>}</w:t>
            </w:r>
          </w:p>
        </w:tc>
      </w:tr>
    </w:tbl>
    <w:p w14:paraId="24E6058D" w14:textId="77777777" w:rsidR="00464DF5" w:rsidRDefault="00464DF5" w:rsidP="00590D13">
      <w:pPr>
        <w:rPr>
          <w:rFonts w:eastAsiaTheme="minorEastAsia"/>
        </w:rPr>
      </w:pPr>
    </w:p>
    <w:p w14:paraId="6718223D" w14:textId="325A71A2" w:rsidR="00464DF5" w:rsidRDefault="00464DF5" w:rsidP="00590D13">
      <w:r>
        <w:rPr>
          <w:rFonts w:eastAsiaTheme="minorEastAsia" w:hint="eastAsia"/>
        </w:rPr>
        <w:t>O</w:t>
      </w:r>
      <w:r>
        <w:rPr>
          <w:rFonts w:eastAsiaTheme="minorEastAsia"/>
        </w:rPr>
        <w:t xml:space="preserve">ne possible understanding is that </w:t>
      </w:r>
      <w:r w:rsidRPr="00590D13">
        <w:rPr>
          <w:rFonts w:eastAsiaTheme="minorEastAsia"/>
          <w:i/>
        </w:rPr>
        <w:t>frequencyInfoSL-r16</w:t>
      </w:r>
      <w:r>
        <w:rPr>
          <w:rFonts w:eastAsiaTheme="minorEastAsia"/>
        </w:rPr>
        <w:t xml:space="preserve"> is used to indicate the </w:t>
      </w:r>
      <w:r w:rsidR="00282901">
        <w:rPr>
          <w:rFonts w:eastAsiaTheme="minorEastAsia"/>
        </w:rPr>
        <w:t xml:space="preserve">central </w:t>
      </w:r>
      <w:r>
        <w:rPr>
          <w:rFonts w:eastAsiaTheme="minorEastAsia"/>
        </w:rPr>
        <w:t xml:space="preserve">frequency of reference signals for </w:t>
      </w:r>
      <w:r w:rsidR="007A6072">
        <w:rPr>
          <w:rFonts w:eastAsiaTheme="minorEastAsia"/>
        </w:rPr>
        <w:t>SL-</w:t>
      </w:r>
      <w:proofErr w:type="spellStart"/>
      <w:r w:rsidR="007A6072">
        <w:rPr>
          <w:rFonts w:eastAsiaTheme="minorEastAsia"/>
        </w:rPr>
        <w:t>RSRP</w:t>
      </w:r>
      <w:proofErr w:type="spellEnd"/>
      <w:r w:rsidR="007A6072">
        <w:rPr>
          <w:rFonts w:eastAsiaTheme="minorEastAsia"/>
        </w:rPr>
        <w:t xml:space="preserve"> </w:t>
      </w:r>
      <w:r>
        <w:rPr>
          <w:rFonts w:eastAsiaTheme="minorEastAsia"/>
        </w:rPr>
        <w:t xml:space="preserve">measurements. The rational is that in </w:t>
      </w:r>
      <w:proofErr w:type="spellStart"/>
      <w:r>
        <w:rPr>
          <w:rFonts w:eastAsiaTheme="minorEastAsia"/>
        </w:rPr>
        <w:t>Uu</w:t>
      </w:r>
      <w:proofErr w:type="spellEnd"/>
      <w:r>
        <w:rPr>
          <w:rFonts w:eastAsiaTheme="minorEastAsia"/>
        </w:rPr>
        <w:t xml:space="preserve"> </w:t>
      </w:r>
      <w:proofErr w:type="spellStart"/>
      <w:r>
        <w:rPr>
          <w:rFonts w:eastAsiaTheme="minorEastAsia"/>
        </w:rPr>
        <w:t>MeasObjects</w:t>
      </w:r>
      <w:proofErr w:type="spellEnd"/>
      <w:r>
        <w:rPr>
          <w:rFonts w:eastAsiaTheme="minorEastAsia"/>
        </w:rPr>
        <w:t xml:space="preserve"> similar fields with ARFCN value IE type are usually used to provide cent</w:t>
      </w:r>
      <w:r w:rsidR="00282901">
        <w:rPr>
          <w:rFonts w:eastAsiaTheme="minorEastAsia"/>
        </w:rPr>
        <w:t>ral</w:t>
      </w:r>
      <w:r>
        <w:rPr>
          <w:rFonts w:eastAsiaTheme="minorEastAsia"/>
        </w:rPr>
        <w:t xml:space="preserve"> frequency of reference signals for measurements. For example, </w:t>
      </w:r>
      <w:proofErr w:type="spellStart"/>
      <w:r w:rsidRPr="002B603F">
        <w:rPr>
          <w:i/>
        </w:rPr>
        <w:t>ssbFrequency</w:t>
      </w:r>
      <w:proofErr w:type="spellEnd"/>
      <w:r>
        <w:t xml:space="preserve"> in </w:t>
      </w:r>
      <w:proofErr w:type="spellStart"/>
      <w:r w:rsidRPr="002B603F">
        <w:rPr>
          <w:i/>
        </w:rPr>
        <w:t>MeasObjectNR</w:t>
      </w:r>
      <w:proofErr w:type="spellEnd"/>
      <w:r>
        <w:t xml:space="preserve"> is used to provide the absolute frequency of </w:t>
      </w:r>
      <w:proofErr w:type="spellStart"/>
      <w:r>
        <w:t>SSB</w:t>
      </w:r>
      <w:proofErr w:type="spellEnd"/>
      <w:r>
        <w:t xml:space="preserve">, </w:t>
      </w:r>
      <w:proofErr w:type="spellStart"/>
      <w:r w:rsidRPr="002B603F">
        <w:rPr>
          <w:i/>
        </w:rPr>
        <w:t>carrierFreq</w:t>
      </w:r>
      <w:proofErr w:type="spellEnd"/>
      <w:r>
        <w:t xml:space="preserve"> in </w:t>
      </w:r>
      <w:proofErr w:type="spellStart"/>
      <w:r w:rsidRPr="002B603F">
        <w:rPr>
          <w:i/>
        </w:rPr>
        <w:t>MeasObjectEUTRA</w:t>
      </w:r>
      <w:proofErr w:type="spellEnd"/>
      <w:r>
        <w:t xml:space="preserve"> is used to provide the </w:t>
      </w:r>
      <w:proofErr w:type="spellStart"/>
      <w:r>
        <w:t>center</w:t>
      </w:r>
      <w:proofErr w:type="spellEnd"/>
      <w:r>
        <w:t xml:space="preserve"> frequency of </w:t>
      </w:r>
      <w:proofErr w:type="spellStart"/>
      <w:r>
        <w:t>EUTRA</w:t>
      </w:r>
      <w:proofErr w:type="spellEnd"/>
      <w:r>
        <w:t xml:space="preserve"> carrier (which is also the absolute frequency of CRS).</w:t>
      </w:r>
    </w:p>
    <w:tbl>
      <w:tblPr>
        <w:tblStyle w:val="aff"/>
        <w:tblW w:w="0" w:type="auto"/>
        <w:tblLook w:val="04A0" w:firstRow="1" w:lastRow="0" w:firstColumn="1" w:lastColumn="0" w:noHBand="0" w:noVBand="1"/>
      </w:tblPr>
      <w:tblGrid>
        <w:gridCol w:w="9631"/>
      </w:tblGrid>
      <w:tr w:rsidR="00464DF5" w14:paraId="0E26E3E1" w14:textId="77777777" w:rsidTr="00464DF5">
        <w:tc>
          <w:tcPr>
            <w:tcW w:w="9631" w:type="dxa"/>
          </w:tcPr>
          <w:p w14:paraId="514F1FDA" w14:textId="77777777" w:rsidR="00464DF5" w:rsidRPr="002B603F"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603F">
              <w:rPr>
                <w:rFonts w:ascii="Courier New" w:eastAsia="Times New Roman" w:hAnsi="Courier New"/>
                <w:noProof/>
                <w:sz w:val="16"/>
                <w:lang w:eastAsia="en-GB"/>
              </w:rPr>
              <w:t xml:space="preserve">MeasObjectNR ::=                    </w:t>
            </w:r>
            <w:r w:rsidRPr="002B603F">
              <w:rPr>
                <w:rFonts w:ascii="Courier New" w:eastAsia="Times New Roman" w:hAnsi="Courier New"/>
                <w:noProof/>
                <w:color w:val="993366"/>
                <w:sz w:val="16"/>
                <w:lang w:eastAsia="en-GB"/>
              </w:rPr>
              <w:t>SEQUENCE</w:t>
            </w:r>
            <w:r w:rsidRPr="002B603F">
              <w:rPr>
                <w:rFonts w:ascii="Courier New" w:eastAsia="Times New Roman" w:hAnsi="Courier New"/>
                <w:noProof/>
                <w:sz w:val="16"/>
                <w:lang w:eastAsia="en-GB"/>
              </w:rPr>
              <w:t xml:space="preserve"> {</w:t>
            </w:r>
          </w:p>
          <w:p w14:paraId="6385D465" w14:textId="77777777" w:rsidR="00464DF5" w:rsidRPr="002B603F"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603F">
              <w:rPr>
                <w:rFonts w:ascii="Courier New" w:eastAsia="Times New Roman" w:hAnsi="Courier New"/>
                <w:noProof/>
                <w:sz w:val="16"/>
                <w:lang w:eastAsia="en-GB"/>
              </w:rPr>
              <w:t xml:space="preserve">    </w:t>
            </w:r>
            <w:r w:rsidRPr="002B603F">
              <w:rPr>
                <w:rFonts w:ascii="Courier New" w:eastAsia="Times New Roman" w:hAnsi="Courier New"/>
                <w:noProof/>
                <w:sz w:val="16"/>
                <w:highlight w:val="yellow"/>
                <w:lang w:eastAsia="en-GB"/>
              </w:rPr>
              <w:t>ssbFrequency                        ARFCN-ValueNR</w:t>
            </w:r>
            <w:r w:rsidRPr="002B603F">
              <w:rPr>
                <w:rFonts w:ascii="Courier New" w:eastAsia="Times New Roman" w:hAnsi="Courier New"/>
                <w:noProof/>
                <w:sz w:val="16"/>
                <w:lang w:eastAsia="en-GB"/>
              </w:rPr>
              <w:t xml:space="preserve">                                                   </w:t>
            </w:r>
            <w:r w:rsidRPr="002B603F">
              <w:rPr>
                <w:rFonts w:ascii="Courier New" w:eastAsia="Times New Roman" w:hAnsi="Courier New"/>
                <w:noProof/>
                <w:color w:val="993366"/>
                <w:sz w:val="16"/>
                <w:lang w:eastAsia="en-GB"/>
              </w:rPr>
              <w:t>OPTIONAL</w:t>
            </w:r>
            <w:r w:rsidRPr="002B603F">
              <w:rPr>
                <w:rFonts w:ascii="Courier New" w:eastAsia="Times New Roman" w:hAnsi="Courier New"/>
                <w:noProof/>
                <w:sz w:val="16"/>
                <w:lang w:eastAsia="en-GB"/>
              </w:rPr>
              <w:t xml:space="preserve">,   </w:t>
            </w:r>
            <w:r w:rsidRPr="002B603F">
              <w:rPr>
                <w:rFonts w:ascii="Courier New" w:eastAsia="Times New Roman" w:hAnsi="Courier New"/>
                <w:noProof/>
                <w:color w:val="808080"/>
                <w:sz w:val="16"/>
                <w:lang w:eastAsia="en-GB"/>
              </w:rPr>
              <w:t>-- Cond SSBorAssociatedSSB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64DF5" w:rsidRPr="00F10B4F" w14:paraId="37ABDD3C" w14:textId="77777777" w:rsidTr="000D0F19">
              <w:tc>
                <w:tcPr>
                  <w:tcW w:w="5000" w:type="pct"/>
                  <w:tcBorders>
                    <w:top w:val="single" w:sz="4" w:space="0" w:color="auto"/>
                    <w:left w:val="single" w:sz="4" w:space="0" w:color="auto"/>
                    <w:bottom w:val="single" w:sz="4" w:space="0" w:color="auto"/>
                    <w:right w:val="single" w:sz="4" w:space="0" w:color="auto"/>
                  </w:tcBorders>
                  <w:hideMark/>
                </w:tcPr>
                <w:p w14:paraId="3DA680E6" w14:textId="77777777" w:rsidR="00464DF5" w:rsidRPr="00F10B4F" w:rsidRDefault="00464DF5" w:rsidP="00464DF5">
                  <w:pPr>
                    <w:pStyle w:val="TAL"/>
                    <w:rPr>
                      <w:b/>
                      <w:i/>
                      <w:szCs w:val="22"/>
                      <w:lang w:eastAsia="en-GB"/>
                    </w:rPr>
                  </w:pPr>
                  <w:proofErr w:type="spellStart"/>
                  <w:r w:rsidRPr="00F10B4F">
                    <w:rPr>
                      <w:rFonts w:cs="Arial"/>
                      <w:b/>
                      <w:i/>
                      <w:iCs/>
                      <w:szCs w:val="18"/>
                      <w:lang w:eastAsia="sv-SE"/>
                    </w:rPr>
                    <w:lastRenderedPageBreak/>
                    <w:t>ssbFrequency</w:t>
                  </w:r>
                  <w:proofErr w:type="spellEnd"/>
                  <w:r w:rsidRPr="00F10B4F">
                    <w:rPr>
                      <w:rFonts w:cs="Arial"/>
                      <w:b/>
                      <w:i/>
                      <w:iCs/>
                      <w:szCs w:val="18"/>
                      <w:lang w:eastAsia="sv-SE"/>
                    </w:rPr>
                    <w:br/>
                  </w:r>
                  <w:r w:rsidRPr="002B603F">
                    <w:rPr>
                      <w:rFonts w:cs="Arial"/>
                      <w:iCs/>
                      <w:szCs w:val="18"/>
                      <w:highlight w:val="yellow"/>
                      <w:lang w:eastAsia="sv-SE"/>
                    </w:rPr>
                    <w:t xml:space="preserve">Indicates the frequency of the SS associated to this </w:t>
                  </w:r>
                  <w:proofErr w:type="spellStart"/>
                  <w:r w:rsidRPr="002B603F">
                    <w:rPr>
                      <w:i/>
                      <w:highlight w:val="yellow"/>
                      <w:lang w:eastAsia="sv-SE"/>
                    </w:rPr>
                    <w:t>MeasObjectNR</w:t>
                  </w:r>
                  <w:proofErr w:type="spellEnd"/>
                  <w:r w:rsidRPr="002B603F">
                    <w:rPr>
                      <w:rFonts w:cs="Arial"/>
                      <w:iCs/>
                      <w:szCs w:val="18"/>
                      <w:highlight w:val="yellow"/>
                      <w:lang w:eastAsia="sv-SE"/>
                    </w:rPr>
                    <w:t>.</w:t>
                  </w:r>
                  <w:r w:rsidRPr="00F10B4F">
                    <w:t xml:space="preserve"> For operation with shared spectrum channel access, this field is a k*30 kHz shift from the sync raster where k = 0,1,2, and so on if the </w:t>
                  </w:r>
                  <w:proofErr w:type="spellStart"/>
                  <w:r w:rsidRPr="00F10B4F">
                    <w:rPr>
                      <w:i/>
                      <w:iCs/>
                    </w:rPr>
                    <w:t>reportType</w:t>
                  </w:r>
                  <w:proofErr w:type="spellEnd"/>
                  <w:r w:rsidRPr="00F10B4F">
                    <w:t xml:space="preserve"> within the corresponding </w:t>
                  </w:r>
                  <w:proofErr w:type="spellStart"/>
                  <w:r w:rsidRPr="00F10B4F">
                    <w:rPr>
                      <w:i/>
                      <w:iCs/>
                    </w:rPr>
                    <w:t>ReportConfigNR</w:t>
                  </w:r>
                  <w:proofErr w:type="spellEnd"/>
                  <w:r w:rsidRPr="00F10B4F">
                    <w:t xml:space="preserve"> is set to </w:t>
                  </w:r>
                  <w:proofErr w:type="spellStart"/>
                  <w:r w:rsidRPr="00F10B4F">
                    <w:t>reportCGI</w:t>
                  </w:r>
                  <w:proofErr w:type="spellEnd"/>
                  <w:r w:rsidRPr="00F10B4F">
                    <w:t xml:space="preserve"> (see TS 38.211 [16], clause 7.4.3.1). Frequencies are considered to be on the sync raster if they are also identifiable with a </w:t>
                  </w:r>
                  <w:proofErr w:type="spellStart"/>
                  <w:r w:rsidRPr="00F10B4F">
                    <w:t>GSCN</w:t>
                  </w:r>
                  <w:proofErr w:type="spellEnd"/>
                  <w:r w:rsidRPr="00F10B4F">
                    <w:t xml:space="preserve"> value (see TS 38.101-1 [15]).</w:t>
                  </w:r>
                </w:p>
              </w:tc>
            </w:tr>
          </w:tbl>
          <w:p w14:paraId="2823E0E7" w14:textId="14B28AAD" w:rsidR="00464DF5" w:rsidRPr="002B603F" w:rsidRDefault="00464DF5" w:rsidP="00464DF5">
            <w:pPr>
              <w:keepNext/>
              <w:keepLines/>
              <w:spacing w:before="60"/>
              <w:jc w:val="center"/>
              <w:rPr>
                <w:rFonts w:ascii="Arial" w:eastAsia="Times New Roman" w:hAnsi="Arial"/>
                <w:b/>
                <w:lang w:eastAsia="ja-JP"/>
              </w:rPr>
            </w:pPr>
          </w:p>
          <w:p w14:paraId="0377BA9D" w14:textId="77777777" w:rsidR="00464DF5" w:rsidRPr="002B603F"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603F">
              <w:rPr>
                <w:rFonts w:ascii="Courier New" w:eastAsia="Times New Roman" w:hAnsi="Courier New"/>
                <w:noProof/>
                <w:sz w:val="16"/>
                <w:lang w:eastAsia="en-GB"/>
              </w:rPr>
              <w:t xml:space="preserve">MeasObjectEUTRA::=                          </w:t>
            </w:r>
            <w:r w:rsidRPr="002B603F">
              <w:rPr>
                <w:rFonts w:ascii="Courier New" w:eastAsia="Times New Roman" w:hAnsi="Courier New"/>
                <w:noProof/>
                <w:color w:val="993366"/>
                <w:sz w:val="16"/>
                <w:lang w:eastAsia="en-GB"/>
              </w:rPr>
              <w:t>SEQUENCE</w:t>
            </w:r>
            <w:r w:rsidRPr="002B603F">
              <w:rPr>
                <w:rFonts w:ascii="Courier New" w:eastAsia="Times New Roman" w:hAnsi="Courier New"/>
                <w:noProof/>
                <w:sz w:val="16"/>
                <w:lang w:eastAsia="en-GB"/>
              </w:rPr>
              <w:t xml:space="preserve"> {</w:t>
            </w:r>
          </w:p>
          <w:p w14:paraId="233ED175" w14:textId="77777777" w:rsidR="00464DF5" w:rsidRPr="002B603F" w:rsidRDefault="00464DF5" w:rsidP="00464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603F">
              <w:rPr>
                <w:rFonts w:ascii="Courier New" w:eastAsia="Times New Roman" w:hAnsi="Courier New"/>
                <w:noProof/>
                <w:sz w:val="16"/>
                <w:lang w:eastAsia="en-GB"/>
              </w:rPr>
              <w:t xml:space="preserve">    </w:t>
            </w:r>
            <w:r w:rsidRPr="002B603F">
              <w:rPr>
                <w:rFonts w:ascii="Courier New" w:eastAsia="Times New Roman" w:hAnsi="Courier New"/>
                <w:noProof/>
                <w:sz w:val="16"/>
                <w:highlight w:val="yellow"/>
                <w:lang w:eastAsia="en-GB"/>
              </w:rPr>
              <w:t>carrierFreq                                 ARFCN-ValueEUTRA</w:t>
            </w:r>
            <w:r w:rsidRPr="002B603F">
              <w:rPr>
                <w:rFonts w:ascii="Courier New" w:eastAsia="Times New Roman" w:hAnsi="Courier New"/>
                <w:noProof/>
                <w:sz w:val="16"/>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64DF5" w:rsidRPr="00F10B4F" w14:paraId="7A398126" w14:textId="77777777" w:rsidTr="000D0F19">
              <w:tc>
                <w:tcPr>
                  <w:tcW w:w="5000" w:type="pct"/>
                  <w:tcBorders>
                    <w:top w:val="single" w:sz="4" w:space="0" w:color="auto"/>
                    <w:left w:val="single" w:sz="4" w:space="0" w:color="auto"/>
                    <w:bottom w:val="single" w:sz="4" w:space="0" w:color="auto"/>
                    <w:right w:val="single" w:sz="4" w:space="0" w:color="auto"/>
                  </w:tcBorders>
                  <w:hideMark/>
                </w:tcPr>
                <w:p w14:paraId="72042383" w14:textId="77777777" w:rsidR="00464DF5" w:rsidRPr="00F10B4F" w:rsidRDefault="00464DF5" w:rsidP="00464DF5">
                  <w:pPr>
                    <w:pStyle w:val="TAL"/>
                    <w:rPr>
                      <w:b/>
                      <w:bCs/>
                      <w:i/>
                      <w:noProof/>
                      <w:lang w:eastAsia="en-GB"/>
                    </w:rPr>
                  </w:pPr>
                  <w:r w:rsidRPr="00F10B4F">
                    <w:rPr>
                      <w:b/>
                      <w:bCs/>
                      <w:i/>
                      <w:noProof/>
                      <w:lang w:eastAsia="en-GB"/>
                    </w:rPr>
                    <w:t>carrierFreq</w:t>
                  </w:r>
                </w:p>
                <w:p w14:paraId="23D33F8B" w14:textId="77777777" w:rsidR="00464DF5" w:rsidRPr="00F10B4F" w:rsidRDefault="00464DF5" w:rsidP="00464DF5">
                  <w:pPr>
                    <w:pStyle w:val="TAL"/>
                    <w:rPr>
                      <w:bCs/>
                      <w:i/>
                      <w:noProof/>
                      <w:lang w:eastAsia="en-GB"/>
                    </w:rPr>
                  </w:pPr>
                  <w:r w:rsidRPr="002B603F">
                    <w:rPr>
                      <w:highlight w:val="yellow"/>
                      <w:lang w:eastAsia="en-GB"/>
                    </w:rPr>
                    <w:t>Identifies E</w:t>
                  </w:r>
                  <w:r w:rsidRPr="002B603F">
                    <w:rPr>
                      <w:highlight w:val="yellow"/>
                      <w:lang w:eastAsia="en-GB"/>
                    </w:rPr>
                    <w:noBreakHyphen/>
                  </w:r>
                  <w:proofErr w:type="spellStart"/>
                  <w:r w:rsidRPr="002B603F">
                    <w:rPr>
                      <w:highlight w:val="yellow"/>
                      <w:lang w:eastAsia="en-GB"/>
                    </w:rPr>
                    <w:t>UTRA</w:t>
                  </w:r>
                  <w:proofErr w:type="spellEnd"/>
                  <w:r w:rsidRPr="002B603F">
                    <w:rPr>
                      <w:highlight w:val="yellow"/>
                      <w:lang w:eastAsia="en-GB"/>
                    </w:rPr>
                    <w:t xml:space="preserve"> carrier frequency for which this configuration is valid.</w:t>
                  </w:r>
                  <w:r w:rsidRPr="00F10B4F">
                    <w:rPr>
                      <w:lang w:eastAsia="en-GB"/>
                    </w:rPr>
                    <w:t xml:space="preserve"> </w:t>
                  </w:r>
                  <w:r w:rsidRPr="00F10B4F">
                    <w:rPr>
                      <w:bCs/>
                      <w:noProof/>
                      <w:lang w:eastAsia="ko-KR"/>
                    </w:rPr>
                    <w:t xml:space="preserve">Network does not configure more than one </w:t>
                  </w:r>
                  <w:r w:rsidRPr="00F10B4F">
                    <w:rPr>
                      <w:bCs/>
                      <w:i/>
                      <w:noProof/>
                      <w:lang w:eastAsia="ko-KR"/>
                    </w:rPr>
                    <w:t>MeasObjectEUTRA</w:t>
                  </w:r>
                  <w:r w:rsidRPr="00F10B4F">
                    <w:rPr>
                      <w:bCs/>
                      <w:noProof/>
                      <w:lang w:eastAsia="ko-KR"/>
                    </w:rPr>
                    <w:t xml:space="preserve"> for the same physical frequency, regardless of the E-ARFCN used to indicate this.</w:t>
                  </w:r>
                </w:p>
              </w:tc>
            </w:tr>
          </w:tbl>
          <w:p w14:paraId="33A64EB9" w14:textId="77777777" w:rsidR="00464DF5" w:rsidRPr="00464DF5" w:rsidRDefault="00464DF5" w:rsidP="00590D13"/>
        </w:tc>
      </w:tr>
    </w:tbl>
    <w:p w14:paraId="037B31CF" w14:textId="5571EFCA" w:rsidR="002B603F" w:rsidRDefault="002B603F" w:rsidP="00C237F4">
      <w:pPr>
        <w:rPr>
          <w:rFonts w:eastAsiaTheme="minorEastAsia"/>
        </w:rPr>
      </w:pPr>
    </w:p>
    <w:p w14:paraId="5C7EBA2E" w14:textId="3CF43BFA" w:rsidR="00784D81" w:rsidRDefault="00D91FFD" w:rsidP="00464DF5">
      <w:r>
        <w:t>It’s noted that t</w:t>
      </w:r>
      <w:r w:rsidRPr="00C04831">
        <w:t xml:space="preserve">his understanding works </w:t>
      </w:r>
      <w:r>
        <w:t>f</w:t>
      </w:r>
      <w:r w:rsidRPr="00C04831">
        <w:t xml:space="preserve">or </w:t>
      </w:r>
      <w:proofErr w:type="spellStart"/>
      <w:r w:rsidRPr="00C04831">
        <w:t>Uu</w:t>
      </w:r>
      <w:proofErr w:type="spellEnd"/>
      <w:r w:rsidRPr="00C04831">
        <w:t xml:space="preserve"> measurements because </w:t>
      </w:r>
      <w:r>
        <w:t xml:space="preserve">the frequency of </w:t>
      </w:r>
      <w:proofErr w:type="spellStart"/>
      <w:r w:rsidRPr="00C04831">
        <w:t>SSB</w:t>
      </w:r>
      <w:proofErr w:type="spellEnd"/>
      <w:r>
        <w:t xml:space="preserve"> </w:t>
      </w:r>
      <w:r>
        <w:rPr>
          <w:rFonts w:hint="eastAsia"/>
        </w:rPr>
        <w:t>or</w:t>
      </w:r>
      <w:r>
        <w:t xml:space="preserve"> </w:t>
      </w:r>
      <w:r w:rsidRPr="00C04831">
        <w:t xml:space="preserve">CRS </w:t>
      </w:r>
      <w:r>
        <w:t>is fixed. H</w:t>
      </w:r>
      <w:r w:rsidR="00464DF5">
        <w:t xml:space="preserve">owever, this understanding doesn't apply to </w:t>
      </w:r>
      <w:r w:rsidR="007A6072">
        <w:t>SL-</w:t>
      </w:r>
      <w:proofErr w:type="spellStart"/>
      <w:r w:rsidR="007A6072">
        <w:t>RSRP</w:t>
      </w:r>
      <w:proofErr w:type="spellEnd"/>
      <w:r w:rsidR="00464DF5">
        <w:t xml:space="preserve"> measurements because that </w:t>
      </w:r>
      <w:r w:rsidR="007A6072">
        <w:t>SL-</w:t>
      </w:r>
      <w:proofErr w:type="spellStart"/>
      <w:r w:rsidR="007A6072">
        <w:t>RSRP</w:t>
      </w:r>
      <w:proofErr w:type="spellEnd"/>
      <w:r w:rsidR="007A6072">
        <w:t xml:space="preserve"> measurement </w:t>
      </w:r>
      <w:r w:rsidR="00464DF5">
        <w:t xml:space="preserve">is based on </w:t>
      </w:r>
      <w:proofErr w:type="spellStart"/>
      <w:r w:rsidR="00464DF5" w:rsidRPr="00784D81">
        <w:rPr>
          <w:highlight w:val="yellow"/>
        </w:rPr>
        <w:t>PSSCH-DMRS</w:t>
      </w:r>
      <w:proofErr w:type="spellEnd"/>
      <w:r w:rsidR="00B77FE0">
        <w:t xml:space="preserve"> according to RAN1 </w:t>
      </w:r>
      <w:r w:rsidR="00697D88">
        <w:t>conclusion</w:t>
      </w:r>
      <w:r>
        <w:t>. A</w:t>
      </w:r>
      <w:r w:rsidR="00697D88">
        <w:t>nd the cent</w:t>
      </w:r>
      <w:r>
        <w:t>ral</w:t>
      </w:r>
      <w:r w:rsidR="00697D88">
        <w:t xml:space="preserve"> </w:t>
      </w:r>
      <w:r w:rsidR="00697D88" w:rsidRPr="00697D88">
        <w:t xml:space="preserve">frequency of </w:t>
      </w:r>
      <w:proofErr w:type="spellStart"/>
      <w:r w:rsidR="00697D88" w:rsidRPr="00697D88">
        <w:t>PSSCH-DMRS</w:t>
      </w:r>
      <w:proofErr w:type="spellEnd"/>
      <w:r w:rsidR="00697D88" w:rsidRPr="00697D88">
        <w:t xml:space="preserve"> is highly dependent on resource allocation </w:t>
      </w:r>
      <w:r w:rsidR="00697D88">
        <w:t xml:space="preserve">status </w:t>
      </w:r>
      <w:r w:rsidR="00697D88" w:rsidRPr="00697D88">
        <w:t>in the resource pool</w:t>
      </w:r>
      <w:r>
        <w:t>:</w:t>
      </w:r>
    </w:p>
    <w:p w14:paraId="64161DDE" w14:textId="0106D6F0" w:rsidR="00784D81" w:rsidRPr="00784D81" w:rsidRDefault="00697D88" w:rsidP="00784D81">
      <w:pPr>
        <w:pStyle w:val="afff0"/>
        <w:numPr>
          <w:ilvl w:val="0"/>
          <w:numId w:val="32"/>
        </w:numPr>
        <w:ind w:firstLineChars="0"/>
        <w:rPr>
          <w:rFonts w:ascii="Times New Roman" w:eastAsiaTheme="minorEastAsia" w:hAnsi="Times New Roman"/>
          <w:kern w:val="0"/>
          <w:sz w:val="20"/>
          <w:szCs w:val="20"/>
          <w:lang w:val="en-GB" w:eastAsia="zh-CN"/>
        </w:rPr>
      </w:pPr>
      <w:r w:rsidRPr="00D91FFD">
        <w:rPr>
          <w:rFonts w:ascii="Times New Roman" w:hAnsi="Times New Roman"/>
          <w:b/>
          <w:kern w:val="0"/>
          <w:sz w:val="20"/>
          <w:szCs w:val="20"/>
          <w:lang w:val="en-GB" w:eastAsia="zh-CN"/>
        </w:rPr>
        <w:t>SL mode 1 transmission</w:t>
      </w:r>
      <w:r w:rsidR="00D91FFD">
        <w:rPr>
          <w:rFonts w:ascii="Times New Roman" w:hAnsi="Times New Roman"/>
          <w:kern w:val="0"/>
          <w:sz w:val="20"/>
          <w:szCs w:val="20"/>
          <w:lang w:val="en-GB" w:eastAsia="zh-CN"/>
        </w:rPr>
        <w:t>:</w:t>
      </w:r>
      <w:r w:rsidR="00784D81">
        <w:rPr>
          <w:rFonts w:ascii="Times New Roman" w:hAnsi="Times New Roman"/>
          <w:kern w:val="0"/>
          <w:sz w:val="20"/>
          <w:szCs w:val="20"/>
          <w:lang w:val="en-GB" w:eastAsia="zh-CN"/>
        </w:rPr>
        <w:t xml:space="preserve"> t</w:t>
      </w:r>
      <w:r w:rsidRPr="00784D81">
        <w:rPr>
          <w:rFonts w:ascii="Times New Roman" w:hAnsi="Times New Roman"/>
          <w:kern w:val="0"/>
          <w:sz w:val="20"/>
          <w:szCs w:val="20"/>
          <w:lang w:val="en-GB" w:eastAsia="zh-CN"/>
        </w:rPr>
        <w:t xml:space="preserve">he subchannels used for </w:t>
      </w:r>
      <w:proofErr w:type="spellStart"/>
      <w:r w:rsidRPr="00784D81">
        <w:rPr>
          <w:rFonts w:ascii="Times New Roman" w:hAnsi="Times New Roman"/>
          <w:kern w:val="0"/>
          <w:sz w:val="20"/>
          <w:szCs w:val="20"/>
          <w:lang w:val="en-GB" w:eastAsia="zh-CN"/>
        </w:rPr>
        <w:t>PSCCH</w:t>
      </w:r>
      <w:proofErr w:type="spellEnd"/>
      <w:r w:rsidRPr="00784D81">
        <w:rPr>
          <w:rFonts w:ascii="Times New Roman" w:hAnsi="Times New Roman"/>
          <w:kern w:val="0"/>
          <w:sz w:val="20"/>
          <w:szCs w:val="20"/>
          <w:lang w:val="en-GB" w:eastAsia="zh-CN"/>
        </w:rPr>
        <w:t>/</w:t>
      </w:r>
      <w:proofErr w:type="spellStart"/>
      <w:r w:rsidRPr="00784D81">
        <w:rPr>
          <w:rFonts w:ascii="Times New Roman" w:hAnsi="Times New Roman"/>
          <w:kern w:val="0"/>
          <w:sz w:val="20"/>
          <w:szCs w:val="20"/>
          <w:lang w:val="en-GB" w:eastAsia="zh-CN"/>
        </w:rPr>
        <w:t>PSSCH</w:t>
      </w:r>
      <w:proofErr w:type="spellEnd"/>
      <w:r w:rsidRPr="00784D81">
        <w:rPr>
          <w:rFonts w:ascii="Times New Roman" w:hAnsi="Times New Roman"/>
          <w:kern w:val="0"/>
          <w:sz w:val="20"/>
          <w:szCs w:val="20"/>
          <w:lang w:val="en-GB" w:eastAsia="zh-CN"/>
        </w:rPr>
        <w:t xml:space="preserve"> </w:t>
      </w:r>
      <w:r w:rsidRPr="00784D81">
        <w:rPr>
          <w:rFonts w:ascii="Times New Roman" w:hAnsi="Times New Roman" w:hint="eastAsia"/>
          <w:kern w:val="0"/>
          <w:sz w:val="20"/>
          <w:szCs w:val="20"/>
          <w:lang w:val="en-GB" w:eastAsia="zh-CN"/>
        </w:rPr>
        <w:t>transmission</w:t>
      </w:r>
      <w:r w:rsidRPr="00784D81">
        <w:rPr>
          <w:rFonts w:ascii="Times New Roman" w:hAnsi="Times New Roman"/>
          <w:kern w:val="0"/>
          <w:sz w:val="20"/>
          <w:szCs w:val="20"/>
          <w:lang w:val="en-GB" w:eastAsia="zh-CN"/>
        </w:rPr>
        <w:t xml:space="preserve"> are decided by NW and there is no </w:t>
      </w:r>
      <w:r w:rsidR="00887139" w:rsidRPr="00784D81">
        <w:rPr>
          <w:rFonts w:ascii="Times New Roman" w:hAnsi="Times New Roman"/>
          <w:kern w:val="0"/>
          <w:sz w:val="20"/>
          <w:szCs w:val="20"/>
          <w:lang w:val="en-GB" w:eastAsia="zh-CN"/>
        </w:rPr>
        <w:t xml:space="preserve">guarantee that NW will always schedule </w:t>
      </w:r>
      <w:r w:rsidR="00784D81">
        <w:rPr>
          <w:rFonts w:ascii="Times New Roman" w:hAnsi="Times New Roman"/>
          <w:kern w:val="0"/>
          <w:sz w:val="20"/>
          <w:szCs w:val="20"/>
          <w:lang w:val="en-GB" w:eastAsia="zh-CN"/>
        </w:rPr>
        <w:t xml:space="preserve">a SL UE to transmit </w:t>
      </w:r>
      <w:proofErr w:type="spellStart"/>
      <w:r w:rsidR="00887139" w:rsidRPr="00784D81">
        <w:rPr>
          <w:rFonts w:ascii="Times New Roman" w:hAnsi="Times New Roman"/>
          <w:kern w:val="0"/>
          <w:sz w:val="20"/>
          <w:szCs w:val="20"/>
          <w:lang w:val="en-GB" w:eastAsia="zh-CN"/>
        </w:rPr>
        <w:t>PSCCH</w:t>
      </w:r>
      <w:proofErr w:type="spellEnd"/>
      <w:r w:rsidR="00887139" w:rsidRPr="00784D81">
        <w:rPr>
          <w:rFonts w:ascii="Times New Roman" w:hAnsi="Times New Roman"/>
          <w:kern w:val="0"/>
          <w:sz w:val="20"/>
          <w:szCs w:val="20"/>
          <w:lang w:val="en-GB" w:eastAsia="zh-CN"/>
        </w:rPr>
        <w:t>/</w:t>
      </w:r>
      <w:proofErr w:type="spellStart"/>
      <w:r w:rsidR="00887139" w:rsidRPr="00784D81">
        <w:rPr>
          <w:rFonts w:ascii="Times New Roman" w:hAnsi="Times New Roman"/>
          <w:kern w:val="0"/>
          <w:sz w:val="20"/>
          <w:szCs w:val="20"/>
          <w:lang w:val="en-GB" w:eastAsia="zh-CN"/>
        </w:rPr>
        <w:t>PSSCH</w:t>
      </w:r>
      <w:proofErr w:type="spellEnd"/>
      <w:r w:rsidR="00887139" w:rsidRPr="00784D81">
        <w:rPr>
          <w:rFonts w:ascii="Times New Roman" w:hAnsi="Times New Roman"/>
          <w:kern w:val="0"/>
          <w:sz w:val="20"/>
          <w:szCs w:val="20"/>
          <w:lang w:val="en-GB" w:eastAsia="zh-CN"/>
        </w:rPr>
        <w:t xml:space="preserve"> on the same </w:t>
      </w:r>
      <w:r w:rsidR="00502B42">
        <w:rPr>
          <w:rFonts w:ascii="Times New Roman" w:hAnsi="Times New Roman"/>
          <w:kern w:val="0"/>
          <w:sz w:val="20"/>
          <w:szCs w:val="20"/>
          <w:lang w:val="en-GB" w:eastAsia="zh-CN"/>
        </w:rPr>
        <w:t xml:space="preserve">set of </w:t>
      </w:r>
      <w:r w:rsidR="00887139" w:rsidRPr="00784D81">
        <w:rPr>
          <w:rFonts w:ascii="Times New Roman" w:hAnsi="Times New Roman"/>
          <w:kern w:val="0"/>
          <w:sz w:val="20"/>
          <w:szCs w:val="20"/>
          <w:lang w:val="en-GB" w:eastAsia="zh-CN"/>
        </w:rPr>
        <w:t>subchannels</w:t>
      </w:r>
      <w:r w:rsidR="00784D81">
        <w:rPr>
          <w:rFonts w:ascii="Times New Roman" w:hAnsi="Times New Roman"/>
          <w:kern w:val="0"/>
          <w:sz w:val="20"/>
          <w:szCs w:val="20"/>
          <w:lang w:val="en-GB" w:eastAsia="zh-CN"/>
        </w:rPr>
        <w:t>;</w:t>
      </w:r>
    </w:p>
    <w:p w14:paraId="68C21E07" w14:textId="245F2A16" w:rsidR="00464DF5" w:rsidRPr="00784D81" w:rsidRDefault="00D91FFD" w:rsidP="00784D81">
      <w:pPr>
        <w:pStyle w:val="afff0"/>
        <w:numPr>
          <w:ilvl w:val="0"/>
          <w:numId w:val="32"/>
        </w:numPr>
        <w:ind w:firstLineChars="0"/>
        <w:rPr>
          <w:rFonts w:ascii="Times New Roman" w:eastAsiaTheme="minorEastAsia" w:hAnsi="Times New Roman"/>
          <w:kern w:val="0"/>
          <w:sz w:val="20"/>
          <w:szCs w:val="20"/>
          <w:lang w:val="en-GB" w:eastAsia="zh-CN"/>
        </w:rPr>
      </w:pPr>
      <w:r w:rsidRPr="00D91FFD">
        <w:rPr>
          <w:rFonts w:ascii="Times New Roman" w:hAnsi="Times New Roman"/>
          <w:b/>
          <w:kern w:val="0"/>
          <w:sz w:val="20"/>
          <w:szCs w:val="20"/>
          <w:lang w:val="en-GB" w:eastAsia="zh-CN"/>
        </w:rPr>
        <w:t xml:space="preserve">SL mode </w:t>
      </w:r>
      <w:r>
        <w:rPr>
          <w:rFonts w:ascii="Times New Roman" w:hAnsi="Times New Roman"/>
          <w:b/>
          <w:kern w:val="0"/>
          <w:sz w:val="20"/>
          <w:szCs w:val="20"/>
          <w:lang w:val="en-GB" w:eastAsia="zh-CN"/>
        </w:rPr>
        <w:t>2</w:t>
      </w:r>
      <w:r w:rsidRPr="00D91FFD">
        <w:rPr>
          <w:rFonts w:ascii="Times New Roman" w:hAnsi="Times New Roman"/>
          <w:b/>
          <w:kern w:val="0"/>
          <w:sz w:val="20"/>
          <w:szCs w:val="20"/>
          <w:lang w:val="en-GB" w:eastAsia="zh-CN"/>
        </w:rPr>
        <w:t xml:space="preserve"> transmission</w:t>
      </w:r>
      <w:r>
        <w:rPr>
          <w:rFonts w:ascii="Times New Roman" w:hAnsi="Times New Roman"/>
          <w:kern w:val="0"/>
          <w:sz w:val="20"/>
          <w:szCs w:val="20"/>
          <w:lang w:val="en-GB" w:eastAsia="zh-CN"/>
        </w:rPr>
        <w:t>:</w:t>
      </w:r>
      <w:r w:rsidR="00887139" w:rsidRPr="00784D81">
        <w:rPr>
          <w:rFonts w:ascii="Times New Roman" w:hAnsi="Times New Roman"/>
          <w:kern w:val="0"/>
          <w:sz w:val="20"/>
          <w:szCs w:val="20"/>
          <w:lang w:val="en-GB" w:eastAsia="zh-CN"/>
        </w:rPr>
        <w:t xml:space="preserve"> the subchannels used for </w:t>
      </w:r>
      <w:proofErr w:type="spellStart"/>
      <w:r w:rsidR="00887139" w:rsidRPr="00784D81">
        <w:rPr>
          <w:rFonts w:ascii="Times New Roman" w:hAnsi="Times New Roman"/>
          <w:kern w:val="0"/>
          <w:sz w:val="20"/>
          <w:szCs w:val="20"/>
          <w:lang w:val="en-GB" w:eastAsia="zh-CN"/>
        </w:rPr>
        <w:t>PSCCH</w:t>
      </w:r>
      <w:proofErr w:type="spellEnd"/>
      <w:r w:rsidR="00887139" w:rsidRPr="00784D81">
        <w:rPr>
          <w:rFonts w:ascii="Times New Roman" w:hAnsi="Times New Roman"/>
          <w:kern w:val="0"/>
          <w:sz w:val="20"/>
          <w:szCs w:val="20"/>
          <w:lang w:val="en-GB" w:eastAsia="zh-CN"/>
        </w:rPr>
        <w:t>/</w:t>
      </w:r>
      <w:proofErr w:type="spellStart"/>
      <w:r w:rsidR="00887139" w:rsidRPr="00784D81">
        <w:rPr>
          <w:rFonts w:ascii="Times New Roman" w:hAnsi="Times New Roman"/>
          <w:kern w:val="0"/>
          <w:sz w:val="20"/>
          <w:szCs w:val="20"/>
          <w:lang w:val="en-GB" w:eastAsia="zh-CN"/>
        </w:rPr>
        <w:t>PSSCH</w:t>
      </w:r>
      <w:proofErr w:type="spellEnd"/>
      <w:r w:rsidR="00887139" w:rsidRPr="00784D81">
        <w:rPr>
          <w:rFonts w:ascii="Times New Roman" w:hAnsi="Times New Roman"/>
          <w:kern w:val="0"/>
          <w:sz w:val="20"/>
          <w:szCs w:val="20"/>
          <w:lang w:val="en-GB" w:eastAsia="zh-CN"/>
        </w:rPr>
        <w:t xml:space="preserve"> </w:t>
      </w:r>
      <w:r w:rsidR="00887139" w:rsidRPr="00784D81">
        <w:rPr>
          <w:rFonts w:ascii="Times New Roman" w:hAnsi="Times New Roman" w:hint="eastAsia"/>
          <w:kern w:val="0"/>
          <w:sz w:val="20"/>
          <w:szCs w:val="20"/>
          <w:lang w:val="en-GB" w:eastAsia="zh-CN"/>
        </w:rPr>
        <w:t>transmission</w:t>
      </w:r>
      <w:r w:rsidR="00887139" w:rsidRPr="00784D81">
        <w:rPr>
          <w:rFonts w:ascii="Times New Roman" w:hAnsi="Times New Roman"/>
          <w:kern w:val="0"/>
          <w:sz w:val="20"/>
          <w:szCs w:val="20"/>
          <w:lang w:val="en-GB" w:eastAsia="zh-CN"/>
        </w:rPr>
        <w:t xml:space="preserve"> are decided by </w:t>
      </w:r>
      <w:r>
        <w:rPr>
          <w:rFonts w:ascii="Times New Roman" w:hAnsi="Times New Roman"/>
          <w:kern w:val="0"/>
          <w:sz w:val="20"/>
          <w:szCs w:val="20"/>
          <w:lang w:val="en-GB" w:eastAsia="zh-CN"/>
        </w:rPr>
        <w:t xml:space="preserve">autonomous </w:t>
      </w:r>
      <w:r w:rsidR="00887139" w:rsidRPr="00784D81">
        <w:rPr>
          <w:rFonts w:ascii="Times New Roman" w:hAnsi="Times New Roman"/>
          <w:kern w:val="0"/>
          <w:sz w:val="20"/>
          <w:szCs w:val="20"/>
          <w:lang w:val="en-GB" w:eastAsia="zh-CN"/>
        </w:rPr>
        <w:t xml:space="preserve">sensing the available subchannels in resource pool. Therefore, it is even more impossible to ensure that the </w:t>
      </w:r>
      <w:proofErr w:type="spellStart"/>
      <w:r w:rsidR="00887139" w:rsidRPr="00784D81">
        <w:rPr>
          <w:rFonts w:ascii="Times New Roman" w:hAnsi="Times New Roman"/>
          <w:kern w:val="0"/>
          <w:sz w:val="20"/>
          <w:szCs w:val="20"/>
          <w:lang w:val="en-GB" w:eastAsia="zh-CN"/>
        </w:rPr>
        <w:t>PSSCH-DMRS</w:t>
      </w:r>
      <w:proofErr w:type="spellEnd"/>
      <w:r w:rsidR="00887139" w:rsidRPr="00784D81">
        <w:rPr>
          <w:rFonts w:ascii="Times New Roman" w:hAnsi="Times New Roman"/>
          <w:kern w:val="0"/>
          <w:sz w:val="20"/>
          <w:szCs w:val="20"/>
          <w:lang w:val="en-GB" w:eastAsia="zh-CN"/>
        </w:rPr>
        <w:t xml:space="preserve"> is always transmitted at a fixed frequency</w:t>
      </w:r>
      <w:r w:rsidR="00784D81">
        <w:rPr>
          <w:rFonts w:ascii="Times New Roman" w:hAnsi="Times New Roman"/>
          <w:kern w:val="0"/>
          <w:sz w:val="20"/>
          <w:szCs w:val="20"/>
          <w:lang w:val="en-GB" w:eastAsia="zh-CN"/>
        </w:rPr>
        <w:t xml:space="preserve"> since the desired subchannels may be occupied by another SL UE</w:t>
      </w:r>
      <w:r w:rsidR="00887139" w:rsidRPr="00784D81">
        <w:rPr>
          <w:rFonts w:ascii="Times New Roman" w:hAnsi="Times New Roman"/>
          <w:kern w:val="0"/>
          <w:sz w:val="20"/>
          <w:szCs w:val="20"/>
          <w:lang w:val="en-GB" w:eastAsia="zh-CN"/>
        </w:rPr>
        <w:t>.</w:t>
      </w:r>
    </w:p>
    <w:p w14:paraId="7A7EDC5A" w14:textId="77777777" w:rsidR="00D91FFD" w:rsidRDefault="00D91FFD" w:rsidP="00C237F4">
      <w:pPr>
        <w:rPr>
          <w:rFonts w:eastAsiaTheme="minorEastAsia"/>
          <w:b/>
        </w:rPr>
      </w:pPr>
    </w:p>
    <w:p w14:paraId="0F09099A" w14:textId="71DE5C11" w:rsidR="00464DF5" w:rsidRDefault="00887139" w:rsidP="00C237F4">
      <w:pPr>
        <w:rPr>
          <w:rFonts w:eastAsiaTheme="minorEastAsia"/>
          <w:b/>
        </w:rPr>
      </w:pPr>
      <w:r w:rsidRPr="00887139">
        <w:rPr>
          <w:rFonts w:eastAsiaTheme="minorEastAsia" w:hint="eastAsia"/>
          <w:b/>
        </w:rPr>
        <w:t>O</w:t>
      </w:r>
      <w:r w:rsidRPr="00887139">
        <w:rPr>
          <w:rFonts w:eastAsiaTheme="minorEastAsia"/>
          <w:b/>
        </w:rPr>
        <w:t>bservation 1</w:t>
      </w:r>
      <w:r>
        <w:rPr>
          <w:rFonts w:eastAsiaTheme="minorEastAsia"/>
        </w:rPr>
        <w:t xml:space="preserve">: </w:t>
      </w:r>
      <w:r w:rsidRPr="00887139">
        <w:rPr>
          <w:rFonts w:eastAsiaTheme="minorEastAsia"/>
          <w:b/>
          <w:i/>
        </w:rPr>
        <w:t>frequencyInfoSL-r16</w:t>
      </w:r>
      <w:r w:rsidRPr="00887139">
        <w:rPr>
          <w:rFonts w:eastAsiaTheme="minorEastAsia"/>
          <w:b/>
        </w:rPr>
        <w:t xml:space="preserve"> in </w:t>
      </w:r>
      <w:r w:rsidRPr="00887139">
        <w:rPr>
          <w:rFonts w:eastAsiaTheme="minorEastAsia"/>
          <w:b/>
          <w:i/>
        </w:rPr>
        <w:t>SL-MeasObject-r16</w:t>
      </w:r>
      <w:r w:rsidRPr="00887139">
        <w:rPr>
          <w:rFonts w:eastAsiaTheme="minorEastAsia"/>
          <w:b/>
        </w:rPr>
        <w:t xml:space="preserve"> can’t be </w:t>
      </w:r>
      <w:r w:rsidR="00282901">
        <w:rPr>
          <w:rFonts w:eastAsiaTheme="minorEastAsia"/>
          <w:b/>
        </w:rPr>
        <w:t>understand</w:t>
      </w:r>
      <w:r w:rsidRPr="00887139">
        <w:rPr>
          <w:rFonts w:eastAsiaTheme="minorEastAsia"/>
          <w:b/>
        </w:rPr>
        <w:t xml:space="preserve"> as the cent</w:t>
      </w:r>
      <w:r w:rsidR="00282901">
        <w:rPr>
          <w:rFonts w:eastAsiaTheme="minorEastAsia"/>
          <w:b/>
        </w:rPr>
        <w:t>ral</w:t>
      </w:r>
      <w:r w:rsidRPr="00887139">
        <w:rPr>
          <w:rFonts w:eastAsiaTheme="minorEastAsia"/>
          <w:b/>
        </w:rPr>
        <w:t xml:space="preserve"> frequency of </w:t>
      </w:r>
      <w:proofErr w:type="spellStart"/>
      <w:r w:rsidRPr="00887139">
        <w:rPr>
          <w:rFonts w:eastAsiaTheme="minorEastAsia"/>
          <w:b/>
        </w:rPr>
        <w:t>PSSCH-DMRS</w:t>
      </w:r>
      <w:proofErr w:type="spellEnd"/>
      <w:r w:rsidRPr="00887139">
        <w:rPr>
          <w:rFonts w:eastAsiaTheme="minorEastAsia"/>
          <w:b/>
        </w:rPr>
        <w:t>.</w:t>
      </w:r>
    </w:p>
    <w:p w14:paraId="6AE22020" w14:textId="6AE6CD1C" w:rsidR="00784D81" w:rsidRDefault="00784D81" w:rsidP="00282901">
      <w:pPr>
        <w:rPr>
          <w:rFonts w:eastAsiaTheme="minorEastAsia"/>
        </w:rPr>
      </w:pPr>
      <w:r>
        <w:rPr>
          <w:rFonts w:eastAsiaTheme="minorEastAsia" w:hint="eastAsia"/>
        </w:rPr>
        <w:t>A</w:t>
      </w:r>
      <w:r>
        <w:rPr>
          <w:rFonts w:eastAsiaTheme="minorEastAsia"/>
        </w:rPr>
        <w:t xml:space="preserve">nother possible understanding is that </w:t>
      </w:r>
      <w:r w:rsidR="00282901" w:rsidRPr="00282901">
        <w:rPr>
          <w:rFonts w:eastAsiaTheme="minorEastAsia"/>
          <w:i/>
        </w:rPr>
        <w:t xml:space="preserve">frequencyInfoSL-r16 </w:t>
      </w:r>
      <w:r w:rsidR="00282901">
        <w:rPr>
          <w:rFonts w:eastAsiaTheme="minorEastAsia"/>
        </w:rPr>
        <w:t xml:space="preserve">is used to indicate that SL carrier </w:t>
      </w:r>
      <w:r w:rsidR="007A6072">
        <w:rPr>
          <w:rFonts w:eastAsiaTheme="minorEastAsia"/>
        </w:rPr>
        <w:t>to perform</w:t>
      </w:r>
      <w:r w:rsidR="00282901">
        <w:rPr>
          <w:rFonts w:eastAsiaTheme="minorEastAsia"/>
        </w:rPr>
        <w:t xml:space="preserve"> </w:t>
      </w:r>
      <w:r w:rsidR="007A6072">
        <w:rPr>
          <w:rFonts w:eastAsiaTheme="minorEastAsia"/>
        </w:rPr>
        <w:t>SL-</w:t>
      </w:r>
      <w:proofErr w:type="spellStart"/>
      <w:r w:rsidR="007A6072">
        <w:rPr>
          <w:rFonts w:eastAsiaTheme="minorEastAsia"/>
        </w:rPr>
        <w:t>RSRP</w:t>
      </w:r>
      <w:proofErr w:type="spellEnd"/>
      <w:r w:rsidR="007A6072">
        <w:rPr>
          <w:rFonts w:eastAsiaTheme="minorEastAsia"/>
        </w:rPr>
        <w:t xml:space="preserve"> </w:t>
      </w:r>
      <w:r w:rsidR="00282901">
        <w:rPr>
          <w:rFonts w:eastAsiaTheme="minorEastAsia"/>
        </w:rPr>
        <w:t>measurement</w:t>
      </w:r>
      <w:r w:rsidR="007A6072">
        <w:rPr>
          <w:rFonts w:eastAsiaTheme="minorEastAsia"/>
        </w:rPr>
        <w:t>s</w:t>
      </w:r>
      <w:r w:rsidR="00282901">
        <w:rPr>
          <w:rFonts w:eastAsiaTheme="minorEastAsia"/>
        </w:rPr>
        <w:t xml:space="preserve">. </w:t>
      </w:r>
      <w:r w:rsidR="00282901" w:rsidRPr="00282901">
        <w:rPr>
          <w:rFonts w:eastAsiaTheme="minorEastAsia"/>
        </w:rPr>
        <w:t>In other words, this is a forward-compatible design</w:t>
      </w:r>
      <w:r w:rsidR="007A6072">
        <w:rPr>
          <w:rFonts w:eastAsiaTheme="minorEastAsia" w:hint="eastAsia"/>
        </w:rPr>
        <w:t>.</w:t>
      </w:r>
      <w:r w:rsidR="007A6072">
        <w:rPr>
          <w:rFonts w:eastAsiaTheme="minorEastAsia"/>
        </w:rPr>
        <w:t xml:space="preserve"> </w:t>
      </w:r>
      <w:r w:rsidR="00502B42">
        <w:rPr>
          <w:rFonts w:eastAsiaTheme="minorEastAsia"/>
        </w:rPr>
        <w:t xml:space="preserve">Although this field is unnecessary since </w:t>
      </w:r>
      <w:r w:rsidR="00282901" w:rsidRPr="00282901">
        <w:rPr>
          <w:rFonts w:eastAsiaTheme="minorEastAsia"/>
        </w:rPr>
        <w:t xml:space="preserve">NR SL </w:t>
      </w:r>
      <w:r w:rsidR="007A6072">
        <w:rPr>
          <w:rFonts w:eastAsiaTheme="minorEastAsia"/>
        </w:rPr>
        <w:t xml:space="preserve">only support single carrier operation </w:t>
      </w:r>
      <w:r w:rsidR="00D91FFD">
        <w:rPr>
          <w:rFonts w:eastAsiaTheme="minorEastAsia"/>
        </w:rPr>
        <w:t>in current release</w:t>
      </w:r>
      <w:r w:rsidR="00282901" w:rsidRPr="00282901">
        <w:rPr>
          <w:rFonts w:eastAsiaTheme="minorEastAsia"/>
        </w:rPr>
        <w:t xml:space="preserve">. </w:t>
      </w:r>
      <w:r w:rsidR="00502B42">
        <w:rPr>
          <w:rFonts w:eastAsiaTheme="minorEastAsia"/>
        </w:rPr>
        <w:t xml:space="preserve">It can be used to indicate the carrier on which to perform </w:t>
      </w:r>
      <w:r w:rsidR="00D91FFD">
        <w:rPr>
          <w:rFonts w:eastAsiaTheme="minorEastAsia"/>
        </w:rPr>
        <w:t>SL-</w:t>
      </w:r>
      <w:proofErr w:type="spellStart"/>
      <w:r w:rsidR="00D91FFD">
        <w:rPr>
          <w:rFonts w:eastAsiaTheme="minorEastAsia"/>
        </w:rPr>
        <w:t>RSRP</w:t>
      </w:r>
      <w:proofErr w:type="spellEnd"/>
      <w:r w:rsidR="00502B42">
        <w:rPr>
          <w:rFonts w:eastAsiaTheme="minorEastAsia"/>
        </w:rPr>
        <w:t xml:space="preserve"> measurements </w:t>
      </w:r>
      <w:r w:rsidR="007A6072">
        <w:rPr>
          <w:rFonts w:eastAsiaTheme="minorEastAsia"/>
        </w:rPr>
        <w:t>once</w:t>
      </w:r>
      <w:r w:rsidR="00502B42">
        <w:rPr>
          <w:rFonts w:eastAsiaTheme="minorEastAsia"/>
        </w:rPr>
        <w:t xml:space="preserve"> </w:t>
      </w:r>
      <w:r w:rsidR="001E4C62">
        <w:rPr>
          <w:rFonts w:eastAsiaTheme="minorEastAsia"/>
        </w:rPr>
        <w:t xml:space="preserve">NR </w:t>
      </w:r>
      <w:r w:rsidR="00502B42">
        <w:rPr>
          <w:rFonts w:eastAsiaTheme="minorEastAsia"/>
        </w:rPr>
        <w:t>SL CA is introduced in future releases</w:t>
      </w:r>
      <w:r w:rsidR="00282901" w:rsidRPr="00282901">
        <w:rPr>
          <w:rFonts w:eastAsiaTheme="minorEastAsia"/>
        </w:rPr>
        <w:t>.</w:t>
      </w:r>
      <w:r w:rsidR="005345AC">
        <w:rPr>
          <w:rFonts w:eastAsiaTheme="minorEastAsia"/>
        </w:rPr>
        <w:t xml:space="preserve"> </w:t>
      </w:r>
    </w:p>
    <w:p w14:paraId="7E0B1C64" w14:textId="3FD494C9" w:rsidR="005345AC" w:rsidRDefault="005345AC" w:rsidP="00282901">
      <w:pPr>
        <w:rPr>
          <w:rFonts w:eastAsiaTheme="minorEastAsia"/>
        </w:rPr>
      </w:pPr>
      <w:r>
        <w:rPr>
          <w:rFonts w:eastAsiaTheme="minorEastAsia" w:hint="eastAsia"/>
        </w:rPr>
        <w:t>H</w:t>
      </w:r>
      <w:r>
        <w:rPr>
          <w:rFonts w:eastAsiaTheme="minorEastAsia"/>
        </w:rPr>
        <w:t xml:space="preserve">owever, even we accept the that </w:t>
      </w:r>
      <w:r w:rsidRPr="005345AC">
        <w:rPr>
          <w:rFonts w:eastAsiaTheme="minorEastAsia"/>
        </w:rPr>
        <w:t>interpret</w:t>
      </w:r>
      <w:r>
        <w:rPr>
          <w:rFonts w:eastAsiaTheme="minorEastAsia"/>
        </w:rPr>
        <w:t xml:space="preserve">ation that </w:t>
      </w:r>
      <w:r w:rsidRPr="005345AC">
        <w:rPr>
          <w:rFonts w:eastAsiaTheme="minorEastAsia"/>
          <w:i/>
        </w:rPr>
        <w:t>frequencyInfoSL-r16</w:t>
      </w:r>
      <w:r>
        <w:rPr>
          <w:rFonts w:eastAsiaTheme="minorEastAsia"/>
        </w:rPr>
        <w:t xml:space="preserve"> is used to indicate SL carrier to perform measurement. The exact meaning of </w:t>
      </w:r>
      <w:r w:rsidRPr="005345AC">
        <w:rPr>
          <w:rFonts w:eastAsiaTheme="minorEastAsia"/>
          <w:i/>
        </w:rPr>
        <w:t>frequencyInfoSL-r16</w:t>
      </w:r>
      <w:r>
        <w:rPr>
          <w:rFonts w:eastAsiaTheme="minorEastAsia"/>
        </w:rPr>
        <w:t xml:space="preserve"> is still </w:t>
      </w:r>
      <w:r w:rsidRPr="005345AC">
        <w:rPr>
          <w:rFonts w:eastAsiaTheme="minorEastAsia"/>
        </w:rPr>
        <w:t>unclear. What exactly does it indicate</w:t>
      </w:r>
      <w:r>
        <w:rPr>
          <w:rFonts w:eastAsiaTheme="minorEastAsia" w:hint="eastAsia"/>
        </w:rPr>
        <w:t>?</w:t>
      </w:r>
      <w:r w:rsidRPr="005345AC">
        <w:rPr>
          <w:rFonts w:eastAsiaTheme="minorEastAsia"/>
        </w:rPr>
        <w:t xml:space="preserve"> </w:t>
      </w:r>
      <w:r>
        <w:rPr>
          <w:rFonts w:eastAsiaTheme="minorEastAsia"/>
        </w:rPr>
        <w:t xml:space="preserve">Does it indicate </w:t>
      </w:r>
      <w:r w:rsidRPr="005345AC">
        <w:rPr>
          <w:rFonts w:eastAsiaTheme="minorEastAsia"/>
        </w:rPr>
        <w:t>the cent</w:t>
      </w:r>
      <w:r>
        <w:rPr>
          <w:rFonts w:eastAsiaTheme="minorEastAsia"/>
        </w:rPr>
        <w:t>ral</w:t>
      </w:r>
      <w:r w:rsidRPr="005345AC">
        <w:rPr>
          <w:rFonts w:eastAsiaTheme="minorEastAsia"/>
        </w:rPr>
        <w:t xml:space="preserve"> frequency of the carrier? Or the lower edge frequency of the carrier? Or the upper edge frequency of the carrier?</w:t>
      </w:r>
      <w:r>
        <w:rPr>
          <w:rFonts w:eastAsiaTheme="minorEastAsia"/>
        </w:rPr>
        <w:t xml:space="preserve"> It’s not specified in 38.331.</w:t>
      </w:r>
    </w:p>
    <w:p w14:paraId="07A4F849" w14:textId="7689C3E7" w:rsidR="005345AC" w:rsidRPr="00C97ACE" w:rsidRDefault="005345AC" w:rsidP="005345AC">
      <w:pPr>
        <w:rPr>
          <w:rFonts w:eastAsiaTheme="minorEastAsia"/>
          <w:b/>
        </w:rPr>
      </w:pPr>
      <w:r w:rsidRPr="00887139">
        <w:rPr>
          <w:rFonts w:eastAsiaTheme="minorEastAsia" w:hint="eastAsia"/>
          <w:b/>
        </w:rPr>
        <w:t>O</w:t>
      </w:r>
      <w:r w:rsidRPr="00887139">
        <w:rPr>
          <w:rFonts w:eastAsiaTheme="minorEastAsia"/>
          <w:b/>
        </w:rPr>
        <w:t xml:space="preserve">bservation </w:t>
      </w:r>
      <w:r>
        <w:rPr>
          <w:rFonts w:eastAsiaTheme="minorEastAsia"/>
          <w:b/>
        </w:rPr>
        <w:t>2</w:t>
      </w:r>
      <w:r>
        <w:rPr>
          <w:rFonts w:eastAsiaTheme="minorEastAsia"/>
        </w:rPr>
        <w:t xml:space="preserve">: </w:t>
      </w:r>
      <w:r w:rsidR="00C97ACE">
        <w:rPr>
          <w:rFonts w:eastAsiaTheme="minorEastAsia"/>
          <w:b/>
        </w:rPr>
        <w:t>E</w:t>
      </w:r>
      <w:r w:rsidR="00C97ACE" w:rsidRPr="00C97ACE">
        <w:rPr>
          <w:rFonts w:eastAsiaTheme="minorEastAsia"/>
          <w:b/>
        </w:rPr>
        <w:t xml:space="preserve">ven </w:t>
      </w:r>
      <w:r w:rsidR="00C97ACE" w:rsidRPr="00C97ACE">
        <w:rPr>
          <w:rFonts w:eastAsiaTheme="minorEastAsia"/>
          <w:b/>
          <w:i/>
        </w:rPr>
        <w:t>frequencyInfoSL-r16</w:t>
      </w:r>
      <w:r w:rsidR="00C97ACE">
        <w:rPr>
          <w:rFonts w:eastAsiaTheme="minorEastAsia"/>
          <w:b/>
        </w:rPr>
        <w:t xml:space="preserve"> is </w:t>
      </w:r>
      <w:r w:rsidR="00C97ACE" w:rsidRPr="00C97ACE">
        <w:rPr>
          <w:rFonts w:eastAsiaTheme="minorEastAsia"/>
          <w:b/>
        </w:rPr>
        <w:t>interpret</w:t>
      </w:r>
      <w:r w:rsidR="00C97ACE">
        <w:rPr>
          <w:rFonts w:eastAsiaTheme="minorEastAsia"/>
          <w:b/>
        </w:rPr>
        <w:t>ed</w:t>
      </w:r>
      <w:r w:rsidR="00C97ACE" w:rsidRPr="00C97ACE">
        <w:rPr>
          <w:rFonts w:eastAsiaTheme="minorEastAsia"/>
          <w:b/>
        </w:rPr>
        <w:t xml:space="preserve"> </w:t>
      </w:r>
      <w:r w:rsidR="00C97ACE">
        <w:rPr>
          <w:rFonts w:eastAsiaTheme="minorEastAsia"/>
          <w:b/>
        </w:rPr>
        <w:t>as the indication of</w:t>
      </w:r>
      <w:r w:rsidR="00C97ACE" w:rsidRPr="00C97ACE">
        <w:rPr>
          <w:rFonts w:eastAsiaTheme="minorEastAsia"/>
          <w:b/>
        </w:rPr>
        <w:t xml:space="preserve"> SL carrier to perform measurement. The exact meaning of </w:t>
      </w:r>
      <w:r w:rsidR="00C97ACE" w:rsidRPr="00C97ACE">
        <w:rPr>
          <w:rFonts w:eastAsiaTheme="minorEastAsia"/>
          <w:b/>
          <w:i/>
        </w:rPr>
        <w:t>frequencyInfoSL-r16</w:t>
      </w:r>
      <w:r w:rsidR="00C97ACE" w:rsidRPr="00C97ACE">
        <w:rPr>
          <w:rFonts w:eastAsiaTheme="minorEastAsia"/>
          <w:b/>
        </w:rPr>
        <w:t xml:space="preserve"> is still unclear</w:t>
      </w:r>
      <w:r w:rsidRPr="00C97ACE">
        <w:rPr>
          <w:rFonts w:eastAsiaTheme="minorEastAsia"/>
          <w:b/>
        </w:rPr>
        <w:t>.</w:t>
      </w:r>
    </w:p>
    <w:p w14:paraId="671D5980" w14:textId="7AAE2676" w:rsidR="00C97ACE" w:rsidRPr="00A222AD" w:rsidRDefault="00C97ACE" w:rsidP="00C97ACE">
      <w:pPr>
        <w:pStyle w:val="2"/>
        <w:spacing w:after="240"/>
      </w:pPr>
      <w:r>
        <w:t>2.2 Impact to RAN5 test specifications</w:t>
      </w:r>
    </w:p>
    <w:p w14:paraId="251C5958" w14:textId="37A7BB0D" w:rsidR="000C2963" w:rsidRDefault="000C2963" w:rsidP="000C2963">
      <w:pPr>
        <w:rPr>
          <w:rFonts w:eastAsiaTheme="minorEastAsia"/>
        </w:rPr>
      </w:pPr>
      <w:r>
        <w:rPr>
          <w:rFonts w:eastAsiaTheme="minorEastAsia"/>
        </w:rPr>
        <w:t xml:space="preserve">The </w:t>
      </w:r>
      <w:r w:rsidRPr="000C2963">
        <w:rPr>
          <w:rFonts w:eastAsiaTheme="minorEastAsia"/>
        </w:rPr>
        <w:t>ambiguity</w:t>
      </w:r>
      <w:r>
        <w:rPr>
          <w:rFonts w:eastAsiaTheme="minorEastAsia"/>
        </w:rPr>
        <w:t xml:space="preserve"> of </w:t>
      </w:r>
      <w:r w:rsidRPr="000C2963">
        <w:rPr>
          <w:rFonts w:eastAsiaTheme="minorEastAsia"/>
          <w:i/>
        </w:rPr>
        <w:t>frequencyInfoSL-r16</w:t>
      </w:r>
      <w:r>
        <w:rPr>
          <w:rFonts w:eastAsiaTheme="minorEastAsia"/>
        </w:rPr>
        <w:t xml:space="preserve"> has impact</w:t>
      </w:r>
      <w:r w:rsidR="00F23EA9">
        <w:rPr>
          <w:rFonts w:eastAsiaTheme="minorEastAsia"/>
        </w:rPr>
        <w:t>ed</w:t>
      </w:r>
      <w:r>
        <w:rPr>
          <w:rFonts w:eastAsiaTheme="minorEastAsia"/>
        </w:rPr>
        <w:t xml:space="preserve"> following RAN5 specifications:</w:t>
      </w:r>
    </w:p>
    <w:p w14:paraId="17FAFD54" w14:textId="6AE35717" w:rsidR="000C2963" w:rsidRPr="00F23EA9" w:rsidRDefault="000C2963" w:rsidP="00F23EA9">
      <w:pPr>
        <w:pStyle w:val="afff0"/>
        <w:numPr>
          <w:ilvl w:val="0"/>
          <w:numId w:val="32"/>
        </w:numPr>
        <w:ind w:firstLineChars="0"/>
        <w:rPr>
          <w:rFonts w:ascii="Times New Roman" w:eastAsiaTheme="minorEastAsia" w:hAnsi="Times New Roman"/>
          <w:kern w:val="0"/>
          <w:sz w:val="20"/>
          <w:szCs w:val="20"/>
          <w:lang w:val="en-GB" w:eastAsia="zh-CN"/>
        </w:rPr>
      </w:pPr>
      <w:r>
        <w:rPr>
          <w:rFonts w:ascii="Times New Roman" w:eastAsiaTheme="minorEastAsia" w:hAnsi="Times New Roman"/>
          <w:b/>
          <w:kern w:val="0"/>
          <w:sz w:val="20"/>
          <w:szCs w:val="20"/>
          <w:lang w:val="en-GB" w:eastAsia="zh-CN"/>
        </w:rPr>
        <w:t>General configurations</w:t>
      </w:r>
      <w:r w:rsidRPr="000C2963">
        <w:rPr>
          <w:rFonts w:ascii="Times New Roman" w:eastAsiaTheme="minorEastAsia" w:hAnsi="Times New Roman"/>
          <w:kern w:val="0"/>
          <w:sz w:val="20"/>
          <w:szCs w:val="20"/>
          <w:lang w:val="en-GB" w:eastAsia="zh-CN"/>
        </w:rPr>
        <w:t>:</w:t>
      </w:r>
      <w:r>
        <w:rPr>
          <w:rFonts w:ascii="Times New Roman" w:eastAsiaTheme="minorEastAsia" w:hAnsi="Times New Roman"/>
          <w:kern w:val="0"/>
          <w:sz w:val="20"/>
          <w:szCs w:val="20"/>
          <w:lang w:val="en-GB" w:eastAsia="zh-CN"/>
        </w:rPr>
        <w:t xml:space="preserve"> default configuration of </w:t>
      </w:r>
      <w:r w:rsidRPr="000C2963">
        <w:rPr>
          <w:rFonts w:ascii="Times New Roman" w:eastAsiaTheme="minorEastAsia" w:hAnsi="Times New Roman"/>
          <w:i/>
          <w:kern w:val="0"/>
          <w:sz w:val="20"/>
          <w:szCs w:val="20"/>
          <w:lang w:val="en-GB" w:eastAsia="zh-CN"/>
        </w:rPr>
        <w:t xml:space="preserve">frequencyInfoSL-r16 </w:t>
      </w:r>
      <w:r>
        <w:rPr>
          <w:rFonts w:ascii="Times New Roman" w:eastAsiaTheme="minorEastAsia" w:hAnsi="Times New Roman"/>
          <w:kern w:val="0"/>
          <w:sz w:val="20"/>
          <w:szCs w:val="20"/>
          <w:lang w:val="en-GB" w:eastAsia="zh-CN"/>
        </w:rPr>
        <w:t>in 38.508-1 Table 4.6.6-16 is still FFS.</w:t>
      </w:r>
    </w:p>
    <w:p w14:paraId="2F95517B" w14:textId="7164B8DB" w:rsidR="000C2963" w:rsidRDefault="000C2963" w:rsidP="000C2963">
      <w:pPr>
        <w:pStyle w:val="afff0"/>
        <w:numPr>
          <w:ilvl w:val="0"/>
          <w:numId w:val="32"/>
        </w:numPr>
        <w:ind w:firstLineChars="0"/>
        <w:rPr>
          <w:rFonts w:ascii="Times New Roman" w:eastAsiaTheme="minorEastAsia" w:hAnsi="Times New Roman"/>
          <w:kern w:val="0"/>
          <w:sz w:val="20"/>
          <w:szCs w:val="20"/>
          <w:lang w:val="en-GB" w:eastAsia="zh-CN"/>
        </w:rPr>
      </w:pPr>
      <w:r>
        <w:rPr>
          <w:rFonts w:ascii="Times New Roman" w:eastAsiaTheme="minorEastAsia" w:hAnsi="Times New Roman"/>
          <w:b/>
          <w:kern w:val="0"/>
          <w:sz w:val="20"/>
          <w:szCs w:val="20"/>
          <w:lang w:val="en-GB" w:eastAsia="zh-CN"/>
        </w:rPr>
        <w:t xml:space="preserve">SIG testing: </w:t>
      </w:r>
      <w:r w:rsidR="00F23EA9">
        <w:rPr>
          <w:rFonts w:ascii="Times New Roman" w:eastAsiaTheme="minorEastAsia" w:hAnsi="Times New Roman"/>
          <w:kern w:val="0"/>
          <w:sz w:val="20"/>
          <w:szCs w:val="20"/>
          <w:lang w:val="en-GB" w:eastAsia="zh-CN"/>
        </w:rPr>
        <w:t>T</w:t>
      </w:r>
      <w:r w:rsidR="00F23EA9" w:rsidRPr="00F23EA9">
        <w:rPr>
          <w:rFonts w:ascii="Times New Roman" w:eastAsiaTheme="minorEastAsia" w:hAnsi="Times New Roman"/>
          <w:kern w:val="0"/>
          <w:sz w:val="20"/>
          <w:szCs w:val="20"/>
          <w:lang w:val="en-GB" w:eastAsia="zh-CN"/>
        </w:rPr>
        <w:t xml:space="preserve">here are </w:t>
      </w:r>
      <w:r w:rsidR="00F23EA9">
        <w:rPr>
          <w:rFonts w:ascii="Times New Roman" w:eastAsiaTheme="minorEastAsia" w:hAnsi="Times New Roman"/>
          <w:kern w:val="0"/>
          <w:sz w:val="20"/>
          <w:szCs w:val="20"/>
          <w:lang w:val="en-GB" w:eastAsia="zh-CN"/>
        </w:rPr>
        <w:t xml:space="preserve">6 SIG test cases which involve setting of </w:t>
      </w:r>
      <w:r w:rsidR="00F23EA9" w:rsidRPr="000C2963">
        <w:rPr>
          <w:rFonts w:ascii="Times New Roman" w:eastAsiaTheme="minorEastAsia" w:hAnsi="Times New Roman"/>
          <w:i/>
          <w:kern w:val="0"/>
          <w:sz w:val="20"/>
          <w:szCs w:val="20"/>
          <w:lang w:val="en-GB" w:eastAsia="zh-CN"/>
        </w:rPr>
        <w:t>frequencyInfoSL-r16</w:t>
      </w:r>
      <w:r w:rsidR="00F23EA9">
        <w:rPr>
          <w:rFonts w:ascii="Times New Roman" w:eastAsiaTheme="minorEastAsia" w:hAnsi="Times New Roman"/>
          <w:kern w:val="0"/>
          <w:sz w:val="20"/>
          <w:szCs w:val="20"/>
          <w:lang w:val="en-GB" w:eastAsia="zh-CN"/>
        </w:rPr>
        <w:t>, which are:</w:t>
      </w:r>
    </w:p>
    <w:p w14:paraId="4014A2CB" w14:textId="47DAE5A6" w:rsidR="00F23EA9" w:rsidRDefault="00F23EA9" w:rsidP="00F23EA9">
      <w:pPr>
        <w:pStyle w:val="afff0"/>
        <w:numPr>
          <w:ilvl w:val="1"/>
          <w:numId w:val="32"/>
        </w:numPr>
        <w:ind w:firstLine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1</w:t>
      </w:r>
      <w:r>
        <w:rPr>
          <w:rFonts w:ascii="Times New Roman" w:eastAsiaTheme="minorEastAsia" w:hAnsi="Times New Roman"/>
          <w:kern w:val="0"/>
          <w:sz w:val="20"/>
          <w:szCs w:val="20"/>
          <w:lang w:val="en-GB" w:eastAsia="zh-CN"/>
        </w:rPr>
        <w:t xml:space="preserve">2.1.3.1, 12.1.3.2, 12.1.3.3: PC5 </w:t>
      </w:r>
      <w:proofErr w:type="spellStart"/>
      <w:r>
        <w:rPr>
          <w:rFonts w:ascii="Times New Roman" w:eastAsiaTheme="minorEastAsia" w:hAnsi="Times New Roman"/>
          <w:kern w:val="0"/>
          <w:sz w:val="20"/>
          <w:szCs w:val="20"/>
          <w:lang w:val="en-GB" w:eastAsia="zh-CN"/>
        </w:rPr>
        <w:t>RRC</w:t>
      </w:r>
      <w:proofErr w:type="spellEnd"/>
      <w:r>
        <w:rPr>
          <w:rFonts w:ascii="Times New Roman" w:eastAsiaTheme="minorEastAsia" w:hAnsi="Times New Roman"/>
          <w:kern w:val="0"/>
          <w:sz w:val="20"/>
          <w:szCs w:val="20"/>
          <w:lang w:val="en-GB" w:eastAsia="zh-CN"/>
        </w:rPr>
        <w:t xml:space="preserve"> measurements under PC5-only scenarios;</w:t>
      </w:r>
    </w:p>
    <w:p w14:paraId="33A8E826" w14:textId="6974DAE2" w:rsidR="00F23EA9" w:rsidRDefault="00F23EA9" w:rsidP="00F23EA9">
      <w:pPr>
        <w:pStyle w:val="afff0"/>
        <w:numPr>
          <w:ilvl w:val="1"/>
          <w:numId w:val="32"/>
        </w:numPr>
        <w:ind w:firstLine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1</w:t>
      </w:r>
      <w:r>
        <w:rPr>
          <w:rFonts w:ascii="Times New Roman" w:eastAsiaTheme="minorEastAsia" w:hAnsi="Times New Roman"/>
          <w:kern w:val="0"/>
          <w:sz w:val="20"/>
          <w:szCs w:val="20"/>
          <w:lang w:val="en-GB" w:eastAsia="zh-CN"/>
        </w:rPr>
        <w:t xml:space="preserve">2.2.5.1, 12.2.5.2, 12.2.5.3: PC5 </w:t>
      </w:r>
      <w:proofErr w:type="spellStart"/>
      <w:r>
        <w:rPr>
          <w:rFonts w:ascii="Times New Roman" w:eastAsiaTheme="minorEastAsia" w:hAnsi="Times New Roman"/>
          <w:kern w:val="0"/>
          <w:sz w:val="20"/>
          <w:szCs w:val="20"/>
          <w:lang w:val="en-GB" w:eastAsia="zh-CN"/>
        </w:rPr>
        <w:t>RRC</w:t>
      </w:r>
      <w:proofErr w:type="spellEnd"/>
      <w:r>
        <w:rPr>
          <w:rFonts w:ascii="Times New Roman" w:eastAsiaTheme="minorEastAsia" w:hAnsi="Times New Roman"/>
          <w:kern w:val="0"/>
          <w:sz w:val="20"/>
          <w:szCs w:val="20"/>
          <w:lang w:val="en-GB" w:eastAsia="zh-CN"/>
        </w:rPr>
        <w:t xml:space="preserve"> measurements under con-current scenarios;</w:t>
      </w:r>
    </w:p>
    <w:p w14:paraId="42FDF09C" w14:textId="404E164D" w:rsidR="001A2735" w:rsidRPr="001A2735" w:rsidRDefault="001A2735" w:rsidP="001A2735">
      <w:pPr>
        <w:rPr>
          <w:rFonts w:eastAsiaTheme="minorEastAsia"/>
          <w:lang w:val="x-none"/>
        </w:rPr>
      </w:pPr>
      <w:r w:rsidRPr="001A2735">
        <w:rPr>
          <w:rFonts w:eastAsiaTheme="minorEastAsia"/>
          <w:lang w:val="x-none"/>
        </w:rPr>
        <w:t xml:space="preserve">We've had several email discussions about this issue with TF160 experts and </w:t>
      </w:r>
      <w:proofErr w:type="spellStart"/>
      <w:r w:rsidRPr="001A2735">
        <w:rPr>
          <w:rFonts w:eastAsiaTheme="minorEastAsia"/>
          <w:lang w:val="x-none"/>
        </w:rPr>
        <w:t>TTCN</w:t>
      </w:r>
      <w:proofErr w:type="spellEnd"/>
      <w:r w:rsidRPr="001A2735">
        <w:rPr>
          <w:rFonts w:eastAsiaTheme="minorEastAsia"/>
          <w:lang w:val="x-none"/>
        </w:rPr>
        <w:t xml:space="preserve"> code authors in previous meetings. It’s agreed that we do need RAN2 to clarify the meaning of frequencyInfoSL-r16, otherwise relevant test cases can’t be deliverable.</w:t>
      </w:r>
    </w:p>
    <w:tbl>
      <w:tblPr>
        <w:tblStyle w:val="aff"/>
        <w:tblW w:w="0" w:type="auto"/>
        <w:tblLook w:val="04A0" w:firstRow="1" w:lastRow="0" w:firstColumn="1" w:lastColumn="0" w:noHBand="0" w:noVBand="1"/>
      </w:tblPr>
      <w:tblGrid>
        <w:gridCol w:w="9631"/>
      </w:tblGrid>
      <w:tr w:rsidR="00000253" w14:paraId="5741B0BE" w14:textId="77777777" w:rsidTr="00000253">
        <w:tc>
          <w:tcPr>
            <w:tcW w:w="9631" w:type="dxa"/>
          </w:tcPr>
          <w:p w14:paraId="60559405" w14:textId="77777777" w:rsidR="00000253" w:rsidRPr="00000253" w:rsidRDefault="00000253" w:rsidP="00000253">
            <w:pPr>
              <w:keepNext/>
              <w:keepLines/>
              <w:spacing w:before="60"/>
              <w:jc w:val="center"/>
              <w:rPr>
                <w:rFonts w:ascii="Arial" w:eastAsia="Times New Roman" w:hAnsi="Arial"/>
                <w:b/>
                <w:lang w:eastAsia="en-GB"/>
              </w:rPr>
            </w:pPr>
            <w:r w:rsidRPr="00000253">
              <w:rPr>
                <w:rFonts w:ascii="Arial" w:eastAsia="Times New Roman" w:hAnsi="Arial"/>
                <w:b/>
                <w:lang w:eastAsia="en-GB"/>
              </w:rPr>
              <w:lastRenderedPageBreak/>
              <w:t xml:space="preserve">Table 4.6.6-16: </w:t>
            </w:r>
            <w:r w:rsidRPr="00000253">
              <w:rPr>
                <w:rFonts w:ascii="Arial" w:eastAsia="Times New Roman" w:hAnsi="Arial"/>
                <w:b/>
                <w:i/>
                <w:iCs/>
                <w:lang w:eastAsia="en-GB"/>
              </w:rPr>
              <w:t>SL-</w:t>
            </w:r>
            <w:proofErr w:type="spellStart"/>
            <w:r w:rsidRPr="00000253">
              <w:rPr>
                <w:rFonts w:ascii="Arial" w:eastAsia="Times New Roman" w:hAnsi="Arial"/>
                <w:b/>
                <w:i/>
                <w:iCs/>
                <w:lang w:eastAsia="en-GB"/>
              </w:rPr>
              <w:t>MeasObjectList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366"/>
              <w:gridCol w:w="2188"/>
              <w:gridCol w:w="1640"/>
              <w:gridCol w:w="1202"/>
            </w:tblGrid>
            <w:tr w:rsidR="00000253" w:rsidRPr="00000253" w14:paraId="32E574D3" w14:textId="77777777" w:rsidTr="00000253">
              <w:trPr>
                <w:gridBefore w:val="1"/>
                <w:wBefore w:w="5" w:type="pct"/>
              </w:trPr>
              <w:tc>
                <w:tcPr>
                  <w:tcW w:w="4995" w:type="pct"/>
                  <w:gridSpan w:val="4"/>
                </w:tcPr>
                <w:p w14:paraId="4E1C6898" w14:textId="77777777" w:rsidR="00000253" w:rsidRPr="00000253" w:rsidRDefault="00000253" w:rsidP="00000253">
                  <w:pPr>
                    <w:keepNext/>
                    <w:keepLines/>
                    <w:spacing w:after="0"/>
                    <w:rPr>
                      <w:rFonts w:ascii="Arial" w:eastAsia="Times New Roman" w:hAnsi="Arial"/>
                      <w:sz w:val="18"/>
                      <w:lang w:eastAsia="en-GB"/>
                    </w:rPr>
                  </w:pPr>
                  <w:r w:rsidRPr="00000253">
                    <w:rPr>
                      <w:rFonts w:ascii="Arial" w:eastAsia="Times New Roman" w:hAnsi="Arial"/>
                      <w:sz w:val="18"/>
                      <w:lang w:eastAsia="en-GB"/>
                    </w:rPr>
                    <w:t>Derivation Path: TS 38.331 [6], clause 6.3.5</w:t>
                  </w:r>
                </w:p>
              </w:tc>
            </w:tr>
            <w:tr w:rsidR="00000253" w:rsidRPr="00000253" w14:paraId="12D12414" w14:textId="77777777" w:rsidTr="00000253">
              <w:tblPrEx>
                <w:tblCellMar>
                  <w:left w:w="108" w:type="dxa"/>
                  <w:right w:w="108" w:type="dxa"/>
                </w:tblCellMar>
              </w:tblPrEx>
              <w:tc>
                <w:tcPr>
                  <w:tcW w:w="2326" w:type="pct"/>
                  <w:gridSpan w:val="2"/>
                </w:tcPr>
                <w:p w14:paraId="27BF81D2" w14:textId="77777777" w:rsidR="00000253" w:rsidRPr="00000253" w:rsidRDefault="00000253" w:rsidP="00000253">
                  <w:pPr>
                    <w:keepNext/>
                    <w:keepLines/>
                    <w:spacing w:after="0"/>
                    <w:jc w:val="center"/>
                    <w:rPr>
                      <w:rFonts w:ascii="Arial" w:eastAsia="Times New Roman" w:hAnsi="Arial"/>
                      <w:b/>
                      <w:sz w:val="18"/>
                      <w:lang w:eastAsia="en-GB"/>
                    </w:rPr>
                  </w:pPr>
                  <w:r w:rsidRPr="00000253">
                    <w:rPr>
                      <w:rFonts w:ascii="Arial" w:eastAsia="Times New Roman" w:hAnsi="Arial"/>
                      <w:b/>
                      <w:sz w:val="18"/>
                      <w:lang w:eastAsia="en-GB"/>
                    </w:rPr>
                    <w:t>Information Element</w:t>
                  </w:r>
                </w:p>
              </w:tc>
              <w:tc>
                <w:tcPr>
                  <w:tcW w:w="1163" w:type="pct"/>
                </w:tcPr>
                <w:p w14:paraId="78E40D7B" w14:textId="77777777" w:rsidR="00000253" w:rsidRPr="00000253" w:rsidRDefault="00000253" w:rsidP="00000253">
                  <w:pPr>
                    <w:keepNext/>
                    <w:keepLines/>
                    <w:spacing w:after="0"/>
                    <w:jc w:val="center"/>
                    <w:rPr>
                      <w:rFonts w:ascii="Arial" w:eastAsia="Times New Roman" w:hAnsi="Arial"/>
                      <w:b/>
                      <w:sz w:val="18"/>
                      <w:lang w:eastAsia="en-GB"/>
                    </w:rPr>
                  </w:pPr>
                  <w:r w:rsidRPr="00000253">
                    <w:rPr>
                      <w:rFonts w:ascii="Arial" w:eastAsia="Times New Roman" w:hAnsi="Arial"/>
                      <w:b/>
                      <w:sz w:val="18"/>
                      <w:lang w:eastAsia="en-GB"/>
                    </w:rPr>
                    <w:t>Value/remark</w:t>
                  </w:r>
                </w:p>
              </w:tc>
              <w:tc>
                <w:tcPr>
                  <w:tcW w:w="872" w:type="pct"/>
                </w:tcPr>
                <w:p w14:paraId="5FE630BA" w14:textId="77777777" w:rsidR="00000253" w:rsidRPr="00000253" w:rsidRDefault="00000253" w:rsidP="00000253">
                  <w:pPr>
                    <w:keepNext/>
                    <w:keepLines/>
                    <w:spacing w:after="0"/>
                    <w:jc w:val="center"/>
                    <w:rPr>
                      <w:rFonts w:ascii="Arial" w:eastAsia="Times New Roman" w:hAnsi="Arial"/>
                      <w:b/>
                      <w:sz w:val="18"/>
                      <w:lang w:eastAsia="en-GB"/>
                    </w:rPr>
                  </w:pPr>
                  <w:r w:rsidRPr="00000253">
                    <w:rPr>
                      <w:rFonts w:ascii="Arial" w:eastAsia="Times New Roman" w:hAnsi="Arial"/>
                      <w:b/>
                      <w:sz w:val="18"/>
                      <w:lang w:eastAsia="en-GB"/>
                    </w:rPr>
                    <w:t>Comment</w:t>
                  </w:r>
                </w:p>
              </w:tc>
              <w:tc>
                <w:tcPr>
                  <w:tcW w:w="639" w:type="pct"/>
                </w:tcPr>
                <w:p w14:paraId="1CE831F4" w14:textId="77777777" w:rsidR="00000253" w:rsidRPr="00000253" w:rsidRDefault="00000253" w:rsidP="00000253">
                  <w:pPr>
                    <w:keepNext/>
                    <w:keepLines/>
                    <w:spacing w:after="0"/>
                    <w:jc w:val="center"/>
                    <w:rPr>
                      <w:rFonts w:ascii="Arial" w:eastAsia="Times New Roman" w:hAnsi="Arial"/>
                      <w:b/>
                      <w:sz w:val="18"/>
                      <w:lang w:eastAsia="en-GB"/>
                    </w:rPr>
                  </w:pPr>
                  <w:r w:rsidRPr="00000253">
                    <w:rPr>
                      <w:rFonts w:ascii="Arial" w:eastAsia="Times New Roman" w:hAnsi="Arial"/>
                      <w:b/>
                      <w:sz w:val="18"/>
                      <w:lang w:eastAsia="en-GB"/>
                    </w:rPr>
                    <w:t>Condition</w:t>
                  </w:r>
                </w:p>
              </w:tc>
            </w:tr>
            <w:tr w:rsidR="00000253" w:rsidRPr="00000253" w14:paraId="7B7BC8E3" w14:textId="77777777" w:rsidTr="00000253">
              <w:tblPrEx>
                <w:tblCellMar>
                  <w:left w:w="108" w:type="dxa"/>
                  <w:right w:w="108" w:type="dxa"/>
                </w:tblCellMar>
              </w:tblPrEx>
              <w:tc>
                <w:tcPr>
                  <w:tcW w:w="2326" w:type="pct"/>
                  <w:gridSpan w:val="2"/>
                </w:tcPr>
                <w:p w14:paraId="7C61BCD9" w14:textId="77777777" w:rsidR="00000253" w:rsidRPr="00000253" w:rsidRDefault="00000253" w:rsidP="00000253">
                  <w:pPr>
                    <w:keepNext/>
                    <w:keepLines/>
                    <w:spacing w:after="0"/>
                    <w:rPr>
                      <w:rFonts w:ascii="Arial" w:eastAsia="Times New Roman" w:hAnsi="Arial"/>
                      <w:sz w:val="18"/>
                      <w:lang w:eastAsia="en-GB"/>
                    </w:rPr>
                  </w:pPr>
                  <w:r w:rsidRPr="00000253">
                    <w:rPr>
                      <w:rFonts w:ascii="Arial" w:eastAsia="Times New Roman" w:hAnsi="Arial"/>
                      <w:sz w:val="18"/>
                      <w:lang w:eastAsia="en-GB"/>
                    </w:rPr>
                    <w:t>SL-MeasObjectList-r</w:t>
                  </w:r>
                  <w:proofErr w:type="gramStart"/>
                  <w:r w:rsidRPr="00000253">
                    <w:rPr>
                      <w:rFonts w:ascii="Arial" w:eastAsia="Times New Roman" w:hAnsi="Arial"/>
                      <w:sz w:val="18"/>
                      <w:lang w:eastAsia="en-GB"/>
                    </w:rPr>
                    <w:t>16 ::=</w:t>
                  </w:r>
                  <w:proofErr w:type="gramEnd"/>
                  <w:r w:rsidRPr="00000253">
                    <w:rPr>
                      <w:rFonts w:ascii="Arial" w:eastAsia="Times New Roman" w:hAnsi="Arial"/>
                      <w:sz w:val="18"/>
                      <w:lang w:eastAsia="en-GB"/>
                    </w:rPr>
                    <w:t xml:space="preserve"> SEQUENCE (SIZE (1..maxNrofSL-ObjectId-r16)) OF SL-MeasObjectInfo-r16 {</w:t>
                  </w:r>
                </w:p>
              </w:tc>
              <w:tc>
                <w:tcPr>
                  <w:tcW w:w="1163" w:type="pct"/>
                </w:tcPr>
                <w:p w14:paraId="4C96C9C4" w14:textId="77777777" w:rsidR="00000253" w:rsidRPr="00000253" w:rsidRDefault="00000253" w:rsidP="00000253">
                  <w:pPr>
                    <w:keepNext/>
                    <w:keepLines/>
                    <w:spacing w:after="0"/>
                    <w:rPr>
                      <w:rFonts w:ascii="Arial" w:eastAsia="Times New Roman" w:hAnsi="Arial"/>
                      <w:sz w:val="18"/>
                      <w:lang w:eastAsia="en-GB"/>
                    </w:rPr>
                  </w:pPr>
                  <w:r w:rsidRPr="00000253">
                    <w:rPr>
                      <w:rFonts w:ascii="Arial" w:eastAsia="Times New Roman" w:hAnsi="Arial"/>
                      <w:sz w:val="18"/>
                    </w:rPr>
                    <w:t>1 entry</w:t>
                  </w:r>
                </w:p>
              </w:tc>
              <w:tc>
                <w:tcPr>
                  <w:tcW w:w="872" w:type="pct"/>
                </w:tcPr>
                <w:p w14:paraId="4FC744A3" w14:textId="77777777" w:rsidR="00000253" w:rsidRPr="00000253" w:rsidRDefault="00000253" w:rsidP="00000253">
                  <w:pPr>
                    <w:keepNext/>
                    <w:keepLines/>
                    <w:spacing w:after="0"/>
                    <w:rPr>
                      <w:rFonts w:ascii="Arial" w:eastAsia="Times New Roman" w:hAnsi="Arial"/>
                      <w:sz w:val="18"/>
                      <w:lang w:eastAsia="en-GB"/>
                    </w:rPr>
                  </w:pPr>
                </w:p>
              </w:tc>
              <w:tc>
                <w:tcPr>
                  <w:tcW w:w="639" w:type="pct"/>
                </w:tcPr>
                <w:p w14:paraId="2AA0F24A" w14:textId="77777777" w:rsidR="00000253" w:rsidRPr="00000253" w:rsidRDefault="00000253" w:rsidP="00000253">
                  <w:pPr>
                    <w:keepNext/>
                    <w:keepLines/>
                    <w:spacing w:after="0"/>
                    <w:rPr>
                      <w:rFonts w:ascii="Arial" w:eastAsia="Times New Roman" w:hAnsi="Arial"/>
                      <w:sz w:val="18"/>
                      <w:lang w:eastAsia="en-GB"/>
                    </w:rPr>
                  </w:pPr>
                </w:p>
              </w:tc>
            </w:tr>
            <w:tr w:rsidR="00000253" w:rsidRPr="00000253" w14:paraId="7751318B" w14:textId="77777777" w:rsidTr="00000253">
              <w:tblPrEx>
                <w:tblCellMar>
                  <w:left w:w="108" w:type="dxa"/>
                  <w:right w:w="108" w:type="dxa"/>
                </w:tblCellMar>
              </w:tblPrEx>
              <w:tc>
                <w:tcPr>
                  <w:tcW w:w="2326" w:type="pct"/>
                  <w:gridSpan w:val="2"/>
                </w:tcPr>
                <w:p w14:paraId="56D69BA8"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lang w:eastAsia="en-GB"/>
                    </w:rPr>
                    <w:t xml:space="preserve">  </w:t>
                  </w:r>
                  <w:r w:rsidRPr="00000253">
                    <w:rPr>
                      <w:rFonts w:ascii="Arial" w:eastAsia="Times New Roman" w:hAnsi="Arial"/>
                      <w:sz w:val="18"/>
                      <w:lang w:eastAsia="en-GB"/>
                    </w:rPr>
                    <w:t>SL-MeasObjectInfo-r16[1] SEQUENCE {</w:t>
                  </w:r>
                </w:p>
              </w:tc>
              <w:tc>
                <w:tcPr>
                  <w:tcW w:w="1163" w:type="pct"/>
                </w:tcPr>
                <w:p w14:paraId="021E6B27" w14:textId="77777777" w:rsidR="00000253" w:rsidRPr="00000253" w:rsidRDefault="00000253" w:rsidP="00000253">
                  <w:pPr>
                    <w:keepNext/>
                    <w:keepLines/>
                    <w:spacing w:after="0"/>
                    <w:rPr>
                      <w:rFonts w:ascii="Arial" w:eastAsia="Times New Roman" w:hAnsi="Arial"/>
                      <w:snapToGrid w:val="0"/>
                      <w:sz w:val="18"/>
                      <w:lang w:eastAsia="en-GB"/>
                    </w:rPr>
                  </w:pPr>
                </w:p>
              </w:tc>
              <w:tc>
                <w:tcPr>
                  <w:tcW w:w="872" w:type="pct"/>
                </w:tcPr>
                <w:p w14:paraId="640178F4"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entry 1</w:t>
                  </w:r>
                </w:p>
              </w:tc>
              <w:tc>
                <w:tcPr>
                  <w:tcW w:w="639" w:type="pct"/>
                </w:tcPr>
                <w:p w14:paraId="278A14EB"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191CF520" w14:textId="77777777" w:rsidTr="00000253">
              <w:tblPrEx>
                <w:tblCellMar>
                  <w:left w:w="108" w:type="dxa"/>
                  <w:right w:w="108" w:type="dxa"/>
                </w:tblCellMar>
              </w:tblPrEx>
              <w:tc>
                <w:tcPr>
                  <w:tcW w:w="2326" w:type="pct"/>
                  <w:gridSpan w:val="2"/>
                </w:tcPr>
                <w:p w14:paraId="00E687DA"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 xml:space="preserve">    </w:t>
                  </w:r>
                  <w:r w:rsidRPr="00000253">
                    <w:rPr>
                      <w:rFonts w:ascii="Arial" w:eastAsia="Times New Roman" w:hAnsi="Arial"/>
                      <w:sz w:val="18"/>
                      <w:lang w:eastAsia="en-GB"/>
                    </w:rPr>
                    <w:t>sl-MeasObjectId-r16</w:t>
                  </w:r>
                </w:p>
              </w:tc>
              <w:tc>
                <w:tcPr>
                  <w:tcW w:w="1163" w:type="pct"/>
                </w:tcPr>
                <w:p w14:paraId="26F66E78"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1</w:t>
                  </w:r>
                </w:p>
              </w:tc>
              <w:tc>
                <w:tcPr>
                  <w:tcW w:w="872" w:type="pct"/>
                </w:tcPr>
                <w:p w14:paraId="56F8B4E1" w14:textId="77777777" w:rsidR="00000253" w:rsidRPr="00000253" w:rsidRDefault="00000253" w:rsidP="00000253">
                  <w:pPr>
                    <w:keepNext/>
                    <w:keepLines/>
                    <w:spacing w:after="0"/>
                    <w:rPr>
                      <w:rFonts w:ascii="Arial" w:eastAsia="Times New Roman" w:hAnsi="Arial"/>
                      <w:snapToGrid w:val="0"/>
                      <w:sz w:val="18"/>
                    </w:rPr>
                  </w:pPr>
                </w:p>
              </w:tc>
              <w:tc>
                <w:tcPr>
                  <w:tcW w:w="639" w:type="pct"/>
                </w:tcPr>
                <w:p w14:paraId="1E40056D"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715905B0" w14:textId="77777777" w:rsidTr="00000253">
              <w:tblPrEx>
                <w:tblCellMar>
                  <w:left w:w="108" w:type="dxa"/>
                  <w:right w:w="108" w:type="dxa"/>
                </w:tblCellMar>
              </w:tblPrEx>
              <w:tc>
                <w:tcPr>
                  <w:tcW w:w="2326" w:type="pct"/>
                  <w:gridSpan w:val="2"/>
                </w:tcPr>
                <w:p w14:paraId="06F48DE4"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 xml:space="preserve">    </w:t>
                  </w:r>
                  <w:r w:rsidRPr="00000253">
                    <w:rPr>
                      <w:rFonts w:ascii="Arial" w:eastAsia="Times New Roman" w:hAnsi="Arial"/>
                      <w:sz w:val="18"/>
                      <w:lang w:eastAsia="en-GB"/>
                    </w:rPr>
                    <w:t>sl-MeasObject-r16 SEQUENCE {</w:t>
                  </w:r>
                </w:p>
              </w:tc>
              <w:tc>
                <w:tcPr>
                  <w:tcW w:w="1163" w:type="pct"/>
                </w:tcPr>
                <w:p w14:paraId="6EF41F52" w14:textId="77777777" w:rsidR="00000253" w:rsidRPr="00000253" w:rsidRDefault="00000253" w:rsidP="00000253">
                  <w:pPr>
                    <w:keepNext/>
                    <w:keepLines/>
                    <w:spacing w:after="0"/>
                    <w:rPr>
                      <w:rFonts w:ascii="Arial" w:eastAsia="Times New Roman" w:hAnsi="Arial"/>
                      <w:snapToGrid w:val="0"/>
                      <w:sz w:val="18"/>
                      <w:lang w:eastAsia="en-GB"/>
                    </w:rPr>
                  </w:pPr>
                </w:p>
              </w:tc>
              <w:tc>
                <w:tcPr>
                  <w:tcW w:w="872" w:type="pct"/>
                </w:tcPr>
                <w:p w14:paraId="26626F2C" w14:textId="77777777" w:rsidR="00000253" w:rsidRPr="00000253" w:rsidRDefault="00000253" w:rsidP="00000253">
                  <w:pPr>
                    <w:keepNext/>
                    <w:keepLines/>
                    <w:spacing w:after="0"/>
                    <w:rPr>
                      <w:rFonts w:ascii="Arial" w:eastAsia="Times New Roman" w:hAnsi="Arial"/>
                      <w:snapToGrid w:val="0"/>
                      <w:sz w:val="18"/>
                    </w:rPr>
                  </w:pPr>
                </w:p>
              </w:tc>
              <w:tc>
                <w:tcPr>
                  <w:tcW w:w="639" w:type="pct"/>
                </w:tcPr>
                <w:p w14:paraId="294FB17E"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730A2E8F" w14:textId="77777777" w:rsidTr="00000253">
              <w:tblPrEx>
                <w:tblCellMar>
                  <w:left w:w="108" w:type="dxa"/>
                  <w:right w:w="108" w:type="dxa"/>
                </w:tblCellMar>
              </w:tblPrEx>
              <w:tc>
                <w:tcPr>
                  <w:tcW w:w="2326" w:type="pct"/>
                  <w:gridSpan w:val="2"/>
                </w:tcPr>
                <w:p w14:paraId="7F3C25BF"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 xml:space="preserve">      </w:t>
                  </w:r>
                  <w:r w:rsidRPr="00000253">
                    <w:rPr>
                      <w:rFonts w:ascii="Arial" w:eastAsia="Times New Roman" w:hAnsi="Arial"/>
                      <w:sz w:val="18"/>
                      <w:lang w:eastAsia="en-GB"/>
                    </w:rPr>
                    <w:t>frequencyInfoSL-r16</w:t>
                  </w:r>
                </w:p>
              </w:tc>
              <w:tc>
                <w:tcPr>
                  <w:tcW w:w="1163" w:type="pct"/>
                </w:tcPr>
                <w:p w14:paraId="4181177C" w14:textId="77777777" w:rsidR="00000253" w:rsidRPr="00000253" w:rsidRDefault="00000253" w:rsidP="00000253">
                  <w:pPr>
                    <w:keepNext/>
                    <w:keepLines/>
                    <w:spacing w:after="0"/>
                    <w:rPr>
                      <w:rFonts w:ascii="Arial" w:eastAsia="Times New Roman" w:hAnsi="Arial"/>
                      <w:sz w:val="18"/>
                      <w:lang w:eastAsia="en-GB"/>
                    </w:rPr>
                  </w:pPr>
                  <w:r w:rsidRPr="00000253">
                    <w:rPr>
                      <w:rFonts w:ascii="Arial" w:eastAsia="Times New Roman" w:hAnsi="Arial"/>
                      <w:sz w:val="18"/>
                      <w:lang w:eastAsia="en-GB"/>
                    </w:rPr>
                    <w:t>ARFCN-</w:t>
                  </w:r>
                  <w:proofErr w:type="spellStart"/>
                  <w:r w:rsidRPr="00000253">
                    <w:rPr>
                      <w:rFonts w:ascii="Arial" w:eastAsia="Times New Roman" w:hAnsi="Arial"/>
                      <w:sz w:val="18"/>
                      <w:lang w:eastAsia="en-GB"/>
                    </w:rPr>
                    <w:t>ValueNR</w:t>
                  </w:r>
                  <w:proofErr w:type="spellEnd"/>
                  <w:r w:rsidRPr="00000253">
                    <w:rPr>
                      <w:rFonts w:ascii="Arial" w:eastAsia="Times New Roman" w:hAnsi="Arial"/>
                      <w:sz w:val="18"/>
                      <w:lang w:eastAsia="en-GB"/>
                    </w:rPr>
                    <w:t xml:space="preserve"> of the </w:t>
                  </w:r>
                  <w:proofErr w:type="spellStart"/>
                  <w:r w:rsidRPr="00000253">
                    <w:rPr>
                      <w:rFonts w:ascii="Arial" w:eastAsia="Times New Roman" w:hAnsi="Arial"/>
                      <w:sz w:val="18"/>
                      <w:lang w:eastAsia="en-GB"/>
                    </w:rPr>
                    <w:t>DMRS</w:t>
                  </w:r>
                  <w:proofErr w:type="spellEnd"/>
                  <w:r w:rsidRPr="00000253">
                    <w:rPr>
                      <w:rFonts w:ascii="Arial" w:eastAsia="Times New Roman" w:hAnsi="Arial"/>
                      <w:sz w:val="18"/>
                      <w:lang w:eastAsia="en-GB"/>
                    </w:rPr>
                    <w:t xml:space="preserve"> used for SL-</w:t>
                  </w:r>
                  <w:proofErr w:type="spellStart"/>
                  <w:r w:rsidRPr="00000253">
                    <w:rPr>
                      <w:rFonts w:ascii="Arial" w:eastAsia="Times New Roman" w:hAnsi="Arial"/>
                      <w:sz w:val="18"/>
                      <w:lang w:eastAsia="en-GB"/>
                    </w:rPr>
                    <w:t>RSRP</w:t>
                  </w:r>
                  <w:proofErr w:type="spellEnd"/>
                  <w:r w:rsidRPr="00000253">
                    <w:rPr>
                      <w:rFonts w:ascii="Arial" w:eastAsia="Times New Roman" w:hAnsi="Arial"/>
                      <w:sz w:val="18"/>
                      <w:lang w:eastAsia="en-GB"/>
                    </w:rPr>
                    <w:t xml:space="preserve"> measurement</w:t>
                  </w:r>
                </w:p>
                <w:p w14:paraId="106EB6B5" w14:textId="77777777" w:rsidR="00000253" w:rsidRPr="00000253" w:rsidRDefault="00000253" w:rsidP="00000253">
                  <w:pPr>
                    <w:keepNext/>
                    <w:keepLines/>
                    <w:spacing w:after="0"/>
                    <w:rPr>
                      <w:rFonts w:ascii="Arial" w:eastAsia="Times New Roman" w:hAnsi="Arial"/>
                      <w:snapToGrid w:val="0"/>
                      <w:sz w:val="18"/>
                      <w:lang w:eastAsia="en-GB"/>
                    </w:rPr>
                  </w:pPr>
                </w:p>
                <w:p w14:paraId="0263FC40"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hint="eastAsia"/>
                      <w:snapToGrid w:val="0"/>
                      <w:sz w:val="18"/>
                      <w:highlight w:val="yellow"/>
                    </w:rPr>
                    <w:t>N</w:t>
                  </w:r>
                  <w:r w:rsidRPr="00000253">
                    <w:rPr>
                      <w:rFonts w:ascii="Arial" w:eastAsia="Times New Roman" w:hAnsi="Arial"/>
                      <w:snapToGrid w:val="0"/>
                      <w:sz w:val="18"/>
                      <w:highlight w:val="yellow"/>
                    </w:rPr>
                    <w:t xml:space="preserve">ote: How to set </w:t>
                  </w:r>
                  <w:r w:rsidRPr="00000253">
                    <w:rPr>
                      <w:rFonts w:ascii="Arial" w:eastAsia="Times New Roman" w:hAnsi="Arial"/>
                      <w:sz w:val="18"/>
                      <w:highlight w:val="yellow"/>
                      <w:lang w:eastAsia="en-GB"/>
                    </w:rPr>
                    <w:t>frequencyInfoSL-r16 is FFS.</w:t>
                  </w:r>
                </w:p>
              </w:tc>
              <w:tc>
                <w:tcPr>
                  <w:tcW w:w="872" w:type="pct"/>
                </w:tcPr>
                <w:p w14:paraId="50D0C318" w14:textId="77777777" w:rsidR="00000253" w:rsidRPr="00000253" w:rsidRDefault="00000253" w:rsidP="00000253">
                  <w:pPr>
                    <w:keepNext/>
                    <w:keepLines/>
                    <w:spacing w:after="0"/>
                    <w:rPr>
                      <w:rFonts w:ascii="Arial" w:eastAsia="Times New Roman" w:hAnsi="Arial"/>
                      <w:snapToGrid w:val="0"/>
                      <w:sz w:val="18"/>
                    </w:rPr>
                  </w:pPr>
                </w:p>
              </w:tc>
              <w:tc>
                <w:tcPr>
                  <w:tcW w:w="639" w:type="pct"/>
                </w:tcPr>
                <w:p w14:paraId="73D95120"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257A721B" w14:textId="77777777" w:rsidTr="00000253">
              <w:tblPrEx>
                <w:tblCellMar>
                  <w:left w:w="108" w:type="dxa"/>
                  <w:right w:w="108" w:type="dxa"/>
                </w:tblCellMar>
              </w:tblPrEx>
              <w:tc>
                <w:tcPr>
                  <w:tcW w:w="2326" w:type="pct"/>
                  <w:gridSpan w:val="2"/>
                </w:tcPr>
                <w:p w14:paraId="68A9208E"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 xml:space="preserve">    }</w:t>
                  </w:r>
                </w:p>
              </w:tc>
              <w:tc>
                <w:tcPr>
                  <w:tcW w:w="1163" w:type="pct"/>
                </w:tcPr>
                <w:p w14:paraId="3B52C41F" w14:textId="77777777" w:rsidR="00000253" w:rsidRPr="00000253" w:rsidRDefault="00000253" w:rsidP="00000253">
                  <w:pPr>
                    <w:keepNext/>
                    <w:keepLines/>
                    <w:spacing w:after="0"/>
                    <w:rPr>
                      <w:rFonts w:ascii="Arial" w:eastAsia="Times New Roman" w:hAnsi="Arial"/>
                      <w:snapToGrid w:val="0"/>
                      <w:sz w:val="18"/>
                      <w:lang w:eastAsia="en-GB"/>
                    </w:rPr>
                  </w:pPr>
                </w:p>
              </w:tc>
              <w:tc>
                <w:tcPr>
                  <w:tcW w:w="872" w:type="pct"/>
                </w:tcPr>
                <w:p w14:paraId="713ABF9C" w14:textId="77777777" w:rsidR="00000253" w:rsidRPr="00000253" w:rsidRDefault="00000253" w:rsidP="00000253">
                  <w:pPr>
                    <w:keepNext/>
                    <w:keepLines/>
                    <w:spacing w:after="0"/>
                    <w:rPr>
                      <w:rFonts w:ascii="Arial" w:eastAsia="Times New Roman" w:hAnsi="Arial"/>
                      <w:snapToGrid w:val="0"/>
                      <w:sz w:val="18"/>
                    </w:rPr>
                  </w:pPr>
                </w:p>
              </w:tc>
              <w:tc>
                <w:tcPr>
                  <w:tcW w:w="639" w:type="pct"/>
                </w:tcPr>
                <w:p w14:paraId="75D5C884"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3E46CCF9" w14:textId="77777777" w:rsidTr="00000253">
              <w:tblPrEx>
                <w:tblCellMar>
                  <w:left w:w="108" w:type="dxa"/>
                  <w:right w:w="108" w:type="dxa"/>
                </w:tblCellMar>
              </w:tblPrEx>
              <w:tc>
                <w:tcPr>
                  <w:tcW w:w="2326" w:type="pct"/>
                  <w:gridSpan w:val="2"/>
                </w:tcPr>
                <w:p w14:paraId="65783CEA" w14:textId="77777777" w:rsidR="00000253" w:rsidRPr="00000253" w:rsidRDefault="00000253" w:rsidP="00000253">
                  <w:pPr>
                    <w:keepNext/>
                    <w:keepLines/>
                    <w:spacing w:after="0"/>
                    <w:rPr>
                      <w:rFonts w:ascii="Arial" w:eastAsia="Times New Roman" w:hAnsi="Arial"/>
                      <w:snapToGrid w:val="0"/>
                      <w:sz w:val="18"/>
                      <w:lang w:eastAsia="en-GB"/>
                    </w:rPr>
                  </w:pPr>
                  <w:r w:rsidRPr="00000253">
                    <w:rPr>
                      <w:rFonts w:ascii="Arial" w:eastAsia="Times New Roman" w:hAnsi="Arial"/>
                      <w:snapToGrid w:val="0"/>
                      <w:sz w:val="18"/>
                    </w:rPr>
                    <w:t xml:space="preserve">  }</w:t>
                  </w:r>
                </w:p>
              </w:tc>
              <w:tc>
                <w:tcPr>
                  <w:tcW w:w="1163" w:type="pct"/>
                </w:tcPr>
                <w:p w14:paraId="50C5C54F" w14:textId="77777777" w:rsidR="00000253" w:rsidRPr="00000253" w:rsidRDefault="00000253" w:rsidP="00000253">
                  <w:pPr>
                    <w:keepNext/>
                    <w:keepLines/>
                    <w:spacing w:after="0"/>
                    <w:rPr>
                      <w:rFonts w:ascii="Arial" w:eastAsia="Times New Roman" w:hAnsi="Arial"/>
                      <w:snapToGrid w:val="0"/>
                      <w:sz w:val="18"/>
                      <w:lang w:eastAsia="en-GB"/>
                    </w:rPr>
                  </w:pPr>
                </w:p>
              </w:tc>
              <w:tc>
                <w:tcPr>
                  <w:tcW w:w="872" w:type="pct"/>
                </w:tcPr>
                <w:p w14:paraId="4E2F3B8B" w14:textId="77777777" w:rsidR="00000253" w:rsidRPr="00000253" w:rsidRDefault="00000253" w:rsidP="00000253">
                  <w:pPr>
                    <w:keepNext/>
                    <w:keepLines/>
                    <w:spacing w:after="0"/>
                    <w:rPr>
                      <w:rFonts w:ascii="Arial" w:eastAsia="Times New Roman" w:hAnsi="Arial"/>
                      <w:snapToGrid w:val="0"/>
                      <w:sz w:val="18"/>
                    </w:rPr>
                  </w:pPr>
                </w:p>
              </w:tc>
              <w:tc>
                <w:tcPr>
                  <w:tcW w:w="639" w:type="pct"/>
                </w:tcPr>
                <w:p w14:paraId="050C2728" w14:textId="77777777" w:rsidR="00000253" w:rsidRPr="00000253" w:rsidRDefault="00000253" w:rsidP="00000253">
                  <w:pPr>
                    <w:keepNext/>
                    <w:keepLines/>
                    <w:spacing w:after="0"/>
                    <w:rPr>
                      <w:rFonts w:ascii="Arial" w:eastAsia="Times New Roman" w:hAnsi="Arial"/>
                      <w:snapToGrid w:val="0"/>
                      <w:sz w:val="18"/>
                      <w:lang w:eastAsia="en-GB"/>
                    </w:rPr>
                  </w:pPr>
                </w:p>
              </w:tc>
            </w:tr>
            <w:tr w:rsidR="00000253" w:rsidRPr="00000253" w14:paraId="432419E1" w14:textId="77777777" w:rsidTr="00000253">
              <w:tblPrEx>
                <w:tblCellMar>
                  <w:left w:w="108" w:type="dxa"/>
                  <w:right w:w="108" w:type="dxa"/>
                </w:tblCellMar>
              </w:tblPrEx>
              <w:tc>
                <w:tcPr>
                  <w:tcW w:w="2326" w:type="pct"/>
                  <w:gridSpan w:val="2"/>
                  <w:tcBorders>
                    <w:bottom w:val="single" w:sz="4" w:space="0" w:color="auto"/>
                  </w:tcBorders>
                </w:tcPr>
                <w:p w14:paraId="3D324313" w14:textId="77777777" w:rsidR="00000253" w:rsidRPr="00000253" w:rsidRDefault="00000253" w:rsidP="00000253">
                  <w:pPr>
                    <w:keepNext/>
                    <w:keepLines/>
                    <w:spacing w:after="0"/>
                    <w:rPr>
                      <w:rFonts w:ascii="Arial" w:eastAsia="Times New Roman" w:hAnsi="Arial"/>
                      <w:sz w:val="18"/>
                      <w:lang w:eastAsia="en-GB"/>
                    </w:rPr>
                  </w:pPr>
                  <w:r w:rsidRPr="00000253">
                    <w:rPr>
                      <w:rFonts w:ascii="Arial" w:eastAsia="Times New Roman" w:hAnsi="Arial"/>
                      <w:sz w:val="18"/>
                      <w:lang w:eastAsia="en-GB"/>
                    </w:rPr>
                    <w:t>}</w:t>
                  </w:r>
                </w:p>
              </w:tc>
              <w:tc>
                <w:tcPr>
                  <w:tcW w:w="1163" w:type="pct"/>
                </w:tcPr>
                <w:p w14:paraId="4C4408D8" w14:textId="77777777" w:rsidR="00000253" w:rsidRPr="00000253" w:rsidRDefault="00000253" w:rsidP="00000253">
                  <w:pPr>
                    <w:keepNext/>
                    <w:keepLines/>
                    <w:spacing w:after="0"/>
                    <w:rPr>
                      <w:rFonts w:ascii="Arial" w:eastAsia="Times New Roman" w:hAnsi="Arial"/>
                      <w:sz w:val="18"/>
                      <w:lang w:eastAsia="en-GB"/>
                    </w:rPr>
                  </w:pPr>
                </w:p>
              </w:tc>
              <w:tc>
                <w:tcPr>
                  <w:tcW w:w="872" w:type="pct"/>
                </w:tcPr>
                <w:p w14:paraId="6914113F" w14:textId="77777777" w:rsidR="00000253" w:rsidRPr="00000253" w:rsidRDefault="00000253" w:rsidP="00000253">
                  <w:pPr>
                    <w:keepNext/>
                    <w:keepLines/>
                    <w:spacing w:after="0"/>
                    <w:rPr>
                      <w:rFonts w:ascii="Arial" w:eastAsia="Times New Roman" w:hAnsi="Arial"/>
                      <w:sz w:val="18"/>
                      <w:lang w:eastAsia="en-GB"/>
                    </w:rPr>
                  </w:pPr>
                </w:p>
              </w:tc>
              <w:tc>
                <w:tcPr>
                  <w:tcW w:w="639" w:type="pct"/>
                </w:tcPr>
                <w:p w14:paraId="41E6825E" w14:textId="77777777" w:rsidR="00000253" w:rsidRPr="00000253" w:rsidRDefault="00000253" w:rsidP="00000253">
                  <w:pPr>
                    <w:keepNext/>
                    <w:keepLines/>
                    <w:spacing w:after="0"/>
                    <w:rPr>
                      <w:rFonts w:ascii="Arial" w:eastAsia="Times New Roman" w:hAnsi="Arial"/>
                      <w:sz w:val="18"/>
                      <w:lang w:eastAsia="en-GB"/>
                    </w:rPr>
                  </w:pPr>
                </w:p>
              </w:tc>
            </w:tr>
          </w:tbl>
          <w:p w14:paraId="19FB42E3" w14:textId="77777777" w:rsidR="00000253" w:rsidRDefault="00000253" w:rsidP="00F34723">
            <w:pPr>
              <w:rPr>
                <w:rFonts w:eastAsiaTheme="minorEastAsia"/>
              </w:rPr>
            </w:pPr>
          </w:p>
        </w:tc>
      </w:tr>
    </w:tbl>
    <w:p w14:paraId="3413A34C" w14:textId="2A7C50BF" w:rsidR="00F34723" w:rsidRDefault="00F34723" w:rsidP="00F34723">
      <w:pPr>
        <w:rPr>
          <w:rFonts w:eastAsiaTheme="minorEastAsia"/>
        </w:rPr>
      </w:pPr>
    </w:p>
    <w:tbl>
      <w:tblPr>
        <w:tblStyle w:val="aff"/>
        <w:tblW w:w="0" w:type="auto"/>
        <w:tblLook w:val="04A0" w:firstRow="1" w:lastRow="0" w:firstColumn="1" w:lastColumn="0" w:noHBand="0" w:noVBand="1"/>
      </w:tblPr>
      <w:tblGrid>
        <w:gridCol w:w="9631"/>
      </w:tblGrid>
      <w:tr w:rsidR="00000253" w14:paraId="21076CBB" w14:textId="77777777" w:rsidTr="00000253">
        <w:tc>
          <w:tcPr>
            <w:tcW w:w="9631" w:type="dxa"/>
          </w:tcPr>
          <w:p w14:paraId="546FEC0B" w14:textId="77777777" w:rsidR="00000253" w:rsidRDefault="00000253" w:rsidP="00000253">
            <w:pPr>
              <w:rPr>
                <w:rFonts w:ascii="Calibri" w:hAnsi="Calibri" w:cs="Calibri"/>
                <w:color w:val="000000"/>
                <w:sz w:val="22"/>
                <w:szCs w:val="22"/>
                <w:lang w:val="en-US"/>
              </w:rPr>
            </w:pPr>
            <w:r>
              <w:rPr>
                <w:rFonts w:ascii="Calibri" w:hAnsi="Calibri" w:cs="Calibri"/>
                <w:color w:val="1F497D"/>
                <w:sz w:val="22"/>
                <w:szCs w:val="22"/>
              </w:rPr>
              <w:t>Hi Ting,</w:t>
            </w:r>
          </w:p>
          <w:p w14:paraId="64BF4BB8" w14:textId="74AD6CC3" w:rsidR="00000253" w:rsidRDefault="00000253" w:rsidP="00000253">
            <w:pPr>
              <w:rPr>
                <w:rFonts w:ascii="Calibri" w:hAnsi="Calibri" w:cs="Calibri"/>
                <w:color w:val="000000"/>
                <w:sz w:val="22"/>
                <w:szCs w:val="22"/>
              </w:rPr>
            </w:pPr>
          </w:p>
          <w:p w14:paraId="19C8B700"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12.2.5.1:</w:t>
            </w:r>
          </w:p>
          <w:p w14:paraId="442136B8"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Prose:</w:t>
            </w:r>
          </w:p>
          <w:p w14:paraId="493D01C4" w14:textId="77777777" w:rsidR="00000253" w:rsidRDefault="00000253" w:rsidP="00000253">
            <w:pPr>
              <w:ind w:firstLine="720"/>
              <w:rPr>
                <w:rFonts w:ascii="Calibri" w:hAnsi="Calibri" w:cs="Calibri"/>
                <w:color w:val="000000"/>
                <w:sz w:val="22"/>
                <w:szCs w:val="22"/>
              </w:rPr>
            </w:pPr>
            <w:r>
              <w:rPr>
                <w:rFonts w:ascii="Calibri" w:hAnsi="Calibri" w:cs="Calibri"/>
                <w:color w:val="1F497D"/>
                <w:sz w:val="22"/>
                <w:szCs w:val="22"/>
              </w:rPr>
              <w:t>It shall be clarified that UE and NR-SS-UE synchronise on nr_cell1</w:t>
            </w:r>
          </w:p>
          <w:p w14:paraId="44799CA3" w14:textId="77777777" w:rsidR="00000253" w:rsidRDefault="00000253" w:rsidP="00000253">
            <w:pPr>
              <w:ind w:firstLine="720"/>
              <w:rPr>
                <w:rFonts w:ascii="Calibri" w:hAnsi="Calibri" w:cs="Calibri"/>
                <w:color w:val="000000"/>
                <w:sz w:val="22"/>
                <w:szCs w:val="22"/>
              </w:rPr>
            </w:pPr>
            <w:r>
              <w:rPr>
                <w:rFonts w:ascii="Calibri" w:hAnsi="Calibri" w:cs="Calibri"/>
                <w:color w:val="1F497D"/>
                <w:sz w:val="22"/>
                <w:szCs w:val="22"/>
              </w:rPr>
              <w:t>In the preamble it shall be clarified whether it is UE initiated connection or NR-SS-UE initiated</w:t>
            </w:r>
          </w:p>
          <w:p w14:paraId="087AEA4A" w14:textId="77777777" w:rsidR="00000253" w:rsidRDefault="00000253" w:rsidP="00000253">
            <w:pPr>
              <w:ind w:firstLine="720"/>
              <w:rPr>
                <w:rFonts w:ascii="Calibri" w:hAnsi="Calibri" w:cs="Calibri"/>
                <w:color w:val="000000"/>
                <w:sz w:val="22"/>
                <w:szCs w:val="22"/>
              </w:rPr>
            </w:pPr>
            <w:r w:rsidRPr="00000253">
              <w:rPr>
                <w:rFonts w:ascii="Calibri" w:hAnsi="Calibri" w:cs="Calibri"/>
                <w:color w:val="1F497D"/>
                <w:sz w:val="22"/>
                <w:szCs w:val="22"/>
                <w:highlight w:val="yellow"/>
              </w:rPr>
              <w:t>There is an FFS in</w:t>
            </w:r>
            <w:r w:rsidRPr="00000253">
              <w:rPr>
                <w:rFonts w:ascii="Calibri" w:hAnsi="Calibri" w:cs="Calibri"/>
                <w:color w:val="000000"/>
                <w:sz w:val="22"/>
                <w:szCs w:val="22"/>
                <w:highlight w:val="yellow"/>
              </w:rPr>
              <w:t xml:space="preserve"> SL-</w:t>
            </w:r>
            <w:proofErr w:type="spellStart"/>
            <w:r w:rsidRPr="00000253">
              <w:rPr>
                <w:rFonts w:ascii="Calibri" w:hAnsi="Calibri" w:cs="Calibri"/>
                <w:color w:val="000000"/>
                <w:sz w:val="22"/>
                <w:szCs w:val="22"/>
                <w:highlight w:val="yellow"/>
              </w:rPr>
              <w:t>MeasObjectList</w:t>
            </w:r>
            <w:proofErr w:type="spellEnd"/>
            <w:r w:rsidRPr="00000253">
              <w:rPr>
                <w:rFonts w:ascii="Calibri" w:hAnsi="Calibri" w:cs="Calibri"/>
                <w:color w:val="000000"/>
                <w:sz w:val="22"/>
                <w:szCs w:val="22"/>
                <w:highlight w:val="yellow"/>
              </w:rPr>
              <w:t xml:space="preserve"> in 38.508-1 </w:t>
            </w:r>
            <w:proofErr w:type="gramStart"/>
            <w:r w:rsidRPr="00000253">
              <w:rPr>
                <w:rFonts w:ascii="Calibri" w:hAnsi="Calibri" w:cs="Calibri"/>
                <w:color w:val="000000"/>
                <w:sz w:val="22"/>
                <w:szCs w:val="22"/>
                <w:highlight w:val="yellow"/>
              </w:rPr>
              <w:t>( in</w:t>
            </w:r>
            <w:proofErr w:type="gramEnd"/>
            <w:r w:rsidRPr="00000253">
              <w:rPr>
                <w:rFonts w:ascii="Calibri" w:hAnsi="Calibri" w:cs="Calibri"/>
                <w:color w:val="000000"/>
                <w:sz w:val="22"/>
                <w:szCs w:val="22"/>
                <w:highlight w:val="yellow"/>
              </w:rPr>
              <w:t xml:space="preserve"> R5-225290) =&gt; the test case could be </w:t>
            </w:r>
            <w:proofErr w:type="spellStart"/>
            <w:r w:rsidRPr="00000253">
              <w:rPr>
                <w:rFonts w:ascii="Calibri" w:hAnsi="Calibri" w:cs="Calibri"/>
                <w:color w:val="000000"/>
                <w:sz w:val="22"/>
                <w:szCs w:val="22"/>
                <w:highlight w:val="yellow"/>
              </w:rPr>
              <w:t>compilable</w:t>
            </w:r>
            <w:proofErr w:type="spellEnd"/>
            <w:r w:rsidRPr="00000253">
              <w:rPr>
                <w:rFonts w:ascii="Calibri" w:hAnsi="Calibri" w:cs="Calibri"/>
                <w:color w:val="000000"/>
                <w:sz w:val="22"/>
                <w:szCs w:val="22"/>
                <w:highlight w:val="yellow"/>
              </w:rPr>
              <w:t xml:space="preserve"> only</w:t>
            </w:r>
          </w:p>
          <w:p w14:paraId="6E7AE0E3" w14:textId="77777777" w:rsidR="00000253" w:rsidRDefault="00000253" w:rsidP="00000253">
            <w:pPr>
              <w:rPr>
                <w:rFonts w:ascii="Calibri" w:hAnsi="Calibri" w:cs="Calibri"/>
                <w:color w:val="000000"/>
                <w:sz w:val="22"/>
                <w:szCs w:val="22"/>
              </w:rPr>
            </w:pPr>
            <w:proofErr w:type="spellStart"/>
            <w:r>
              <w:rPr>
                <w:rFonts w:ascii="Calibri" w:hAnsi="Calibri" w:cs="Calibri"/>
                <w:color w:val="1F497D"/>
                <w:sz w:val="22"/>
                <w:szCs w:val="22"/>
              </w:rPr>
              <w:t>TTCN</w:t>
            </w:r>
            <w:proofErr w:type="spellEnd"/>
            <w:r>
              <w:rPr>
                <w:rFonts w:ascii="Calibri" w:hAnsi="Calibri" w:cs="Calibri"/>
                <w:color w:val="1F497D"/>
                <w:sz w:val="22"/>
                <w:szCs w:val="22"/>
              </w:rPr>
              <w:t>:</w:t>
            </w:r>
          </w:p>
          <w:p w14:paraId="7B1253A8"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The frequency to be passed in the cs_SL_ConfigDedicatedNR_r16 shall be the frequency of the NR-SS-UE not the frequency of the cell</w:t>
            </w:r>
          </w:p>
          <w:p w14:paraId="09204327" w14:textId="77777777" w:rsidR="00000253" w:rsidRDefault="00000253" w:rsidP="00000253">
            <w:pPr>
              <w:rPr>
                <w:rFonts w:ascii="Calibri" w:hAnsi="Calibri" w:cs="Calibri"/>
                <w:color w:val="000000"/>
                <w:sz w:val="22"/>
                <w:szCs w:val="22"/>
              </w:rPr>
            </w:pPr>
            <w:proofErr w:type="gramStart"/>
            <w:r>
              <w:rPr>
                <w:rFonts w:ascii="Calibri" w:hAnsi="Calibri" w:cs="Calibri"/>
                <w:color w:val="1F497D"/>
                <w:sz w:val="22"/>
                <w:szCs w:val="22"/>
              </w:rPr>
              <w:t>So</w:t>
            </w:r>
            <w:proofErr w:type="gramEnd"/>
            <w:r>
              <w:rPr>
                <w:rFonts w:ascii="Calibri" w:hAnsi="Calibri" w:cs="Calibri"/>
                <w:color w:val="1F497D"/>
                <w:sz w:val="22"/>
                <w:szCs w:val="22"/>
              </w:rPr>
              <w:t xml:space="preserve"> I think it is better to postpone the delivery of that TC to next time so that we can update the prose and </w:t>
            </w:r>
            <w:proofErr w:type="spellStart"/>
            <w:r>
              <w:rPr>
                <w:rFonts w:ascii="Calibri" w:hAnsi="Calibri" w:cs="Calibri"/>
                <w:color w:val="1F497D"/>
                <w:sz w:val="22"/>
                <w:szCs w:val="22"/>
              </w:rPr>
              <w:t>TTCN</w:t>
            </w:r>
            <w:proofErr w:type="spellEnd"/>
            <w:r>
              <w:rPr>
                <w:rFonts w:ascii="Calibri" w:hAnsi="Calibri" w:cs="Calibri"/>
                <w:color w:val="1F497D"/>
                <w:sz w:val="22"/>
                <w:szCs w:val="22"/>
              </w:rPr>
              <w:t>.</w:t>
            </w:r>
          </w:p>
          <w:p w14:paraId="35BCF108"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w:t>
            </w:r>
          </w:p>
          <w:p w14:paraId="2C778CC9"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12.2.5.2</w:t>
            </w:r>
          </w:p>
          <w:p w14:paraId="0160BC70"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Prose</w:t>
            </w:r>
          </w:p>
          <w:p w14:paraId="7729B7C0" w14:textId="77777777" w:rsidR="00000253" w:rsidRDefault="00000253" w:rsidP="00000253">
            <w:pPr>
              <w:ind w:firstLine="720"/>
              <w:rPr>
                <w:rFonts w:ascii="Calibri" w:hAnsi="Calibri" w:cs="Calibri"/>
                <w:color w:val="000000"/>
                <w:sz w:val="22"/>
                <w:szCs w:val="22"/>
              </w:rPr>
            </w:pPr>
            <w:r>
              <w:rPr>
                <w:rFonts w:ascii="Calibri" w:hAnsi="Calibri" w:cs="Calibri"/>
                <w:color w:val="1F497D"/>
                <w:sz w:val="22"/>
                <w:szCs w:val="22"/>
              </w:rPr>
              <w:t>It shall be clarified that UE and NR-SS-UE synchronise on nr_cell1</w:t>
            </w:r>
          </w:p>
          <w:p w14:paraId="167B4142" w14:textId="77777777" w:rsidR="00000253" w:rsidRDefault="00000253" w:rsidP="00000253">
            <w:pPr>
              <w:ind w:firstLine="720"/>
              <w:rPr>
                <w:rFonts w:ascii="Calibri" w:hAnsi="Calibri" w:cs="Calibri"/>
                <w:color w:val="000000"/>
                <w:sz w:val="22"/>
                <w:szCs w:val="22"/>
              </w:rPr>
            </w:pPr>
            <w:r w:rsidRPr="001A2735">
              <w:rPr>
                <w:rFonts w:ascii="Calibri" w:hAnsi="Calibri" w:cs="Calibri"/>
                <w:color w:val="1F497D"/>
                <w:sz w:val="22"/>
                <w:szCs w:val="22"/>
                <w:highlight w:val="yellow"/>
              </w:rPr>
              <w:t>There is an FFS in</w:t>
            </w:r>
            <w:r w:rsidRPr="001A2735">
              <w:rPr>
                <w:rFonts w:ascii="Calibri" w:hAnsi="Calibri" w:cs="Calibri"/>
                <w:color w:val="000000"/>
                <w:sz w:val="22"/>
                <w:szCs w:val="22"/>
                <w:highlight w:val="yellow"/>
              </w:rPr>
              <w:t xml:space="preserve"> SL-</w:t>
            </w:r>
            <w:proofErr w:type="spellStart"/>
            <w:r w:rsidRPr="001A2735">
              <w:rPr>
                <w:rFonts w:ascii="Calibri" w:hAnsi="Calibri" w:cs="Calibri"/>
                <w:color w:val="000000"/>
                <w:sz w:val="22"/>
                <w:szCs w:val="22"/>
                <w:highlight w:val="yellow"/>
              </w:rPr>
              <w:t>MeasObjectList</w:t>
            </w:r>
            <w:proofErr w:type="spellEnd"/>
            <w:r w:rsidRPr="001A2735">
              <w:rPr>
                <w:rFonts w:ascii="Calibri" w:hAnsi="Calibri" w:cs="Calibri"/>
                <w:color w:val="000000"/>
                <w:sz w:val="22"/>
                <w:szCs w:val="22"/>
                <w:highlight w:val="yellow"/>
              </w:rPr>
              <w:t xml:space="preserve"> in 38.508-1 </w:t>
            </w:r>
            <w:proofErr w:type="gramStart"/>
            <w:r w:rsidRPr="001A2735">
              <w:rPr>
                <w:rFonts w:ascii="Calibri" w:hAnsi="Calibri" w:cs="Calibri"/>
                <w:color w:val="000000"/>
                <w:sz w:val="22"/>
                <w:szCs w:val="22"/>
                <w:highlight w:val="yellow"/>
              </w:rPr>
              <w:t>( in</w:t>
            </w:r>
            <w:proofErr w:type="gramEnd"/>
            <w:r w:rsidRPr="001A2735">
              <w:rPr>
                <w:rFonts w:ascii="Calibri" w:hAnsi="Calibri" w:cs="Calibri"/>
                <w:color w:val="000000"/>
                <w:sz w:val="22"/>
                <w:szCs w:val="22"/>
                <w:highlight w:val="yellow"/>
              </w:rPr>
              <w:t xml:space="preserve"> R5-225290) =&gt; the test case could be </w:t>
            </w:r>
            <w:proofErr w:type="spellStart"/>
            <w:r w:rsidRPr="001A2735">
              <w:rPr>
                <w:rFonts w:ascii="Calibri" w:hAnsi="Calibri" w:cs="Calibri"/>
                <w:color w:val="000000"/>
                <w:sz w:val="22"/>
                <w:szCs w:val="22"/>
                <w:highlight w:val="yellow"/>
              </w:rPr>
              <w:t>compilable</w:t>
            </w:r>
            <w:proofErr w:type="spellEnd"/>
            <w:r w:rsidRPr="001A2735">
              <w:rPr>
                <w:rFonts w:ascii="Calibri" w:hAnsi="Calibri" w:cs="Calibri"/>
                <w:color w:val="000000"/>
                <w:sz w:val="22"/>
                <w:szCs w:val="22"/>
                <w:highlight w:val="yellow"/>
              </w:rPr>
              <w:t xml:space="preserve"> only</w:t>
            </w:r>
          </w:p>
          <w:p w14:paraId="11832D6A" w14:textId="77777777" w:rsidR="00000253" w:rsidRDefault="00000253" w:rsidP="00000253">
            <w:pPr>
              <w:rPr>
                <w:rFonts w:ascii="Calibri" w:hAnsi="Calibri" w:cs="Calibri"/>
                <w:color w:val="000000"/>
                <w:sz w:val="22"/>
                <w:szCs w:val="22"/>
              </w:rPr>
            </w:pPr>
            <w:proofErr w:type="spellStart"/>
            <w:r>
              <w:rPr>
                <w:rFonts w:ascii="Calibri" w:hAnsi="Calibri" w:cs="Calibri"/>
                <w:color w:val="1F497D"/>
                <w:sz w:val="22"/>
                <w:szCs w:val="22"/>
              </w:rPr>
              <w:t>TTCN</w:t>
            </w:r>
            <w:proofErr w:type="spellEnd"/>
            <w:r>
              <w:rPr>
                <w:rFonts w:ascii="Calibri" w:hAnsi="Calibri" w:cs="Calibri"/>
                <w:color w:val="1F497D"/>
                <w:sz w:val="22"/>
                <w:szCs w:val="22"/>
              </w:rPr>
              <w:t xml:space="preserve"> </w:t>
            </w:r>
          </w:p>
          <w:p w14:paraId="7071E3F7"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In the prose it is stated: “</w:t>
            </w:r>
            <w:r>
              <w:rPr>
                <w:rFonts w:ascii="Calibri" w:hAnsi="Calibri" w:cs="Calibri"/>
                <w:color w:val="000000"/>
                <w:sz w:val="22"/>
                <w:szCs w:val="22"/>
              </w:rPr>
              <w:t xml:space="preserve">NR-SS-UE 1 keeps transmitting </w:t>
            </w:r>
            <w:proofErr w:type="spellStart"/>
            <w:r>
              <w:rPr>
                <w:rFonts w:ascii="Calibri" w:hAnsi="Calibri" w:cs="Calibri"/>
                <w:color w:val="000000"/>
                <w:sz w:val="22"/>
                <w:szCs w:val="22"/>
              </w:rPr>
              <w:t>PSCCH</w:t>
            </w:r>
            <w:proofErr w:type="spellEnd"/>
            <w:r>
              <w:rPr>
                <w:rFonts w:ascii="Calibri" w:hAnsi="Calibri" w:cs="Calibri"/>
                <w:color w:val="000000"/>
                <w:sz w:val="22"/>
                <w:szCs w:val="22"/>
              </w:rPr>
              <w:t>/</w:t>
            </w:r>
            <w:proofErr w:type="spellStart"/>
            <w:r>
              <w:rPr>
                <w:rFonts w:ascii="Calibri" w:hAnsi="Calibri" w:cs="Calibri"/>
                <w:color w:val="000000"/>
                <w:sz w:val="22"/>
                <w:szCs w:val="22"/>
              </w:rPr>
              <w:t>PSSCH</w:t>
            </w:r>
            <w:proofErr w:type="spellEnd"/>
            <w:r>
              <w:rPr>
                <w:rFonts w:ascii="Calibri" w:hAnsi="Calibri" w:cs="Calibri"/>
                <w:color w:val="000000"/>
                <w:sz w:val="22"/>
                <w:szCs w:val="22"/>
              </w:rPr>
              <w:t xml:space="preserve"> in resource pool during the test.</w:t>
            </w:r>
            <w:proofErr w:type="gramStart"/>
            <w:r>
              <w:rPr>
                <w:rFonts w:ascii="Calibri" w:hAnsi="Calibri" w:cs="Calibri"/>
                <w:color w:val="1F497D"/>
                <w:sz w:val="22"/>
                <w:szCs w:val="22"/>
              </w:rPr>
              <w:t>”,  it</w:t>
            </w:r>
            <w:proofErr w:type="gramEnd"/>
            <w:r>
              <w:rPr>
                <w:rFonts w:ascii="Calibri" w:hAnsi="Calibri" w:cs="Calibri"/>
                <w:color w:val="1F497D"/>
                <w:sz w:val="22"/>
                <w:szCs w:val="22"/>
              </w:rPr>
              <w:t xml:space="preserve"> is not implemented. It is not clear in the prose if it is data to be transmitted or SL-SS/</w:t>
            </w:r>
            <w:proofErr w:type="spellStart"/>
            <w:r>
              <w:rPr>
                <w:rFonts w:ascii="Calibri" w:hAnsi="Calibri" w:cs="Calibri"/>
                <w:color w:val="1F497D"/>
                <w:sz w:val="22"/>
                <w:szCs w:val="22"/>
              </w:rPr>
              <w:t>MIB</w:t>
            </w:r>
            <w:proofErr w:type="spellEnd"/>
            <w:r>
              <w:rPr>
                <w:rFonts w:ascii="Calibri" w:hAnsi="Calibri" w:cs="Calibri"/>
                <w:color w:val="1F497D"/>
                <w:sz w:val="22"/>
                <w:szCs w:val="22"/>
              </w:rPr>
              <w:t xml:space="preserve">-SL. I think it should be clarified in the prose. </w:t>
            </w:r>
            <w:proofErr w:type="gramStart"/>
            <w:r>
              <w:rPr>
                <w:rFonts w:ascii="Calibri" w:hAnsi="Calibri" w:cs="Calibri"/>
                <w:color w:val="1F497D"/>
                <w:sz w:val="22"/>
                <w:szCs w:val="22"/>
              </w:rPr>
              <w:t>Also</w:t>
            </w:r>
            <w:proofErr w:type="gramEnd"/>
            <w:r>
              <w:rPr>
                <w:rFonts w:ascii="Calibri" w:hAnsi="Calibri" w:cs="Calibri"/>
                <w:color w:val="1F497D"/>
                <w:sz w:val="22"/>
                <w:szCs w:val="22"/>
              </w:rPr>
              <w:t xml:space="preserve"> is NR-SS-UE transmit we shall avoid having clash with UE, so should we use different pool of resources?</w:t>
            </w:r>
          </w:p>
          <w:p w14:paraId="5C437E3A" w14:textId="77777777" w:rsidR="00000253" w:rsidRDefault="00000253" w:rsidP="00000253">
            <w:pPr>
              <w:rPr>
                <w:rFonts w:ascii="Calibri" w:hAnsi="Calibri" w:cs="Calibri"/>
                <w:color w:val="000000"/>
                <w:sz w:val="22"/>
                <w:szCs w:val="22"/>
              </w:rPr>
            </w:pPr>
            <w:proofErr w:type="gramStart"/>
            <w:r>
              <w:rPr>
                <w:rFonts w:ascii="Calibri" w:hAnsi="Calibri" w:cs="Calibri"/>
                <w:color w:val="1F497D"/>
                <w:sz w:val="22"/>
                <w:szCs w:val="22"/>
              </w:rPr>
              <w:lastRenderedPageBreak/>
              <w:t>So</w:t>
            </w:r>
            <w:proofErr w:type="gramEnd"/>
            <w:r>
              <w:rPr>
                <w:rFonts w:ascii="Calibri" w:hAnsi="Calibri" w:cs="Calibri"/>
                <w:color w:val="1F497D"/>
                <w:sz w:val="22"/>
                <w:szCs w:val="22"/>
              </w:rPr>
              <w:t xml:space="preserve"> I think it is better to postpone the delivery of that TC to next time so that we can update the prose and </w:t>
            </w:r>
            <w:proofErr w:type="spellStart"/>
            <w:r>
              <w:rPr>
                <w:rFonts w:ascii="Calibri" w:hAnsi="Calibri" w:cs="Calibri"/>
                <w:color w:val="1F497D"/>
                <w:sz w:val="22"/>
                <w:szCs w:val="22"/>
              </w:rPr>
              <w:t>TTCN</w:t>
            </w:r>
            <w:proofErr w:type="spellEnd"/>
            <w:r>
              <w:rPr>
                <w:rFonts w:ascii="Calibri" w:hAnsi="Calibri" w:cs="Calibri"/>
                <w:color w:val="1F497D"/>
                <w:sz w:val="22"/>
                <w:szCs w:val="22"/>
              </w:rPr>
              <w:t>.</w:t>
            </w:r>
          </w:p>
          <w:p w14:paraId="244E6EE2"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w:t>
            </w:r>
          </w:p>
          <w:p w14:paraId="70009895"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Is it fine for you?</w:t>
            </w:r>
          </w:p>
          <w:p w14:paraId="61EA8D14"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Thanks,</w:t>
            </w:r>
          </w:p>
          <w:p w14:paraId="7E332954"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w:t>
            </w:r>
          </w:p>
          <w:p w14:paraId="0BC57F65"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Virginie</w:t>
            </w:r>
          </w:p>
          <w:p w14:paraId="32B4ED2E"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 </w:t>
            </w:r>
          </w:p>
          <w:p w14:paraId="61FBCCFC"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w:t>
            </w:r>
          </w:p>
          <w:p w14:paraId="13F3C022" w14:textId="77777777" w:rsidR="00000253" w:rsidRDefault="00000253" w:rsidP="00000253">
            <w:pPr>
              <w:rPr>
                <w:rFonts w:ascii="Calibri" w:hAnsi="Calibri" w:cs="Calibri"/>
                <w:color w:val="000000"/>
                <w:sz w:val="22"/>
                <w:szCs w:val="22"/>
              </w:rPr>
            </w:pPr>
            <w:r>
              <w:rPr>
                <w:rFonts w:ascii="Calibri" w:hAnsi="Calibri" w:cs="Calibri"/>
                <w:color w:val="1F497D"/>
                <w:sz w:val="22"/>
                <w:szCs w:val="22"/>
              </w:rPr>
              <w:t>Virginie Bardaux</w:t>
            </w:r>
          </w:p>
          <w:p w14:paraId="01FEA4DD" w14:textId="5AEBADB5" w:rsidR="00000253" w:rsidRPr="00000253" w:rsidRDefault="00000253" w:rsidP="001A2735">
            <w:pPr>
              <w:rPr>
                <w:rFonts w:eastAsiaTheme="minorEastAsia"/>
              </w:rPr>
            </w:pPr>
            <w:r>
              <w:rPr>
                <w:rFonts w:ascii="Calibri" w:hAnsi="Calibri" w:cs="Calibri"/>
                <w:color w:val="1F497D"/>
                <w:sz w:val="22"/>
                <w:szCs w:val="22"/>
              </w:rPr>
              <w:t>MCC TF160 expert</w:t>
            </w:r>
          </w:p>
        </w:tc>
      </w:tr>
    </w:tbl>
    <w:p w14:paraId="7E3277B0" w14:textId="77777777" w:rsidR="00000253" w:rsidRDefault="00000253" w:rsidP="00F34723">
      <w:pPr>
        <w:rPr>
          <w:rFonts w:eastAsiaTheme="minorEastAsia"/>
        </w:rPr>
      </w:pPr>
    </w:p>
    <w:p w14:paraId="2F0E595D" w14:textId="37608D69" w:rsidR="00F34723" w:rsidRDefault="00F34723" w:rsidP="00F34723">
      <w:pPr>
        <w:rPr>
          <w:rFonts w:eastAsiaTheme="minorEastAsia"/>
        </w:rPr>
      </w:pPr>
      <w:r w:rsidRPr="00F34723">
        <w:rPr>
          <w:rFonts w:eastAsiaTheme="minorEastAsia"/>
        </w:rPr>
        <w:t>In fact, in the RAN2 #1</w:t>
      </w:r>
      <w:r>
        <w:rPr>
          <w:rFonts w:eastAsiaTheme="minorEastAsia"/>
        </w:rPr>
        <w:t>21</w:t>
      </w:r>
      <w:r w:rsidRPr="00F34723">
        <w:rPr>
          <w:rFonts w:eastAsiaTheme="minorEastAsia"/>
        </w:rPr>
        <w:t xml:space="preserve">bis meeting that just ended, our colleagues have tried to clarify </w:t>
      </w:r>
      <w:r>
        <w:rPr>
          <w:rFonts w:eastAsiaTheme="minorEastAsia"/>
        </w:rPr>
        <w:t xml:space="preserve">this issue [1] </w:t>
      </w:r>
      <w:r w:rsidRPr="00F34723">
        <w:rPr>
          <w:rFonts w:eastAsiaTheme="minorEastAsia"/>
        </w:rPr>
        <w:t xml:space="preserve">in RAN2. However, </w:t>
      </w:r>
      <w:r>
        <w:rPr>
          <w:rFonts w:eastAsiaTheme="minorEastAsia"/>
        </w:rPr>
        <w:t xml:space="preserve">majority of companies in </w:t>
      </w:r>
      <w:r w:rsidRPr="00F34723">
        <w:rPr>
          <w:rFonts w:eastAsiaTheme="minorEastAsia"/>
        </w:rPr>
        <w:t xml:space="preserve">RAN2 </w:t>
      </w:r>
      <w:r>
        <w:rPr>
          <w:rFonts w:eastAsiaTheme="minorEastAsia"/>
        </w:rPr>
        <w:t>are</w:t>
      </w:r>
      <w:r w:rsidRPr="00F34723">
        <w:rPr>
          <w:rFonts w:eastAsiaTheme="minorEastAsia"/>
        </w:rPr>
        <w:t xml:space="preserve"> not clear about the impact of this problem on RAN5 tests</w:t>
      </w:r>
      <w:r>
        <w:rPr>
          <w:rFonts w:eastAsiaTheme="minorEastAsia"/>
        </w:rPr>
        <w:t xml:space="preserve"> and think that</w:t>
      </w:r>
      <w:r w:rsidRPr="00F34723">
        <w:rPr>
          <w:rFonts w:eastAsiaTheme="minorEastAsia"/>
        </w:rPr>
        <w:t xml:space="preserve"> RAN5 needs to send </w:t>
      </w:r>
      <w:r w:rsidR="007A6072" w:rsidRPr="00F34723">
        <w:rPr>
          <w:rFonts w:eastAsiaTheme="minorEastAsia"/>
        </w:rPr>
        <w:t>a</w:t>
      </w:r>
      <w:r w:rsidRPr="00F34723">
        <w:rPr>
          <w:rFonts w:eastAsiaTheme="minorEastAsia"/>
        </w:rPr>
        <w:t xml:space="preserve"> LS to trigger the discussion</w:t>
      </w:r>
      <w:r>
        <w:rPr>
          <w:rFonts w:eastAsiaTheme="minorEastAsia"/>
        </w:rPr>
        <w:t xml:space="preserve"> (for more details, please check </w:t>
      </w:r>
      <w:r w:rsidR="00000253">
        <w:rPr>
          <w:rFonts w:eastAsiaTheme="minorEastAsia"/>
        </w:rPr>
        <w:t xml:space="preserve">email </w:t>
      </w:r>
      <w:r>
        <w:rPr>
          <w:rFonts w:eastAsiaTheme="minorEastAsia"/>
        </w:rPr>
        <w:t xml:space="preserve">discussion summary </w:t>
      </w:r>
      <w:r w:rsidR="00000253">
        <w:rPr>
          <w:rFonts w:eastAsiaTheme="minorEastAsia"/>
        </w:rPr>
        <w:t xml:space="preserve">in </w:t>
      </w:r>
      <w:r>
        <w:rPr>
          <w:rFonts w:eastAsiaTheme="minorEastAsia"/>
        </w:rPr>
        <w:t>[2])</w:t>
      </w:r>
      <w:r w:rsidRPr="00F34723">
        <w:rPr>
          <w:rFonts w:eastAsiaTheme="minorEastAsia"/>
        </w:rPr>
        <w:t>.</w:t>
      </w:r>
    </w:p>
    <w:tbl>
      <w:tblPr>
        <w:tblStyle w:val="aff"/>
        <w:tblW w:w="0" w:type="auto"/>
        <w:tblLook w:val="04A0" w:firstRow="1" w:lastRow="0" w:firstColumn="1" w:lastColumn="0" w:noHBand="0" w:noVBand="1"/>
      </w:tblPr>
      <w:tblGrid>
        <w:gridCol w:w="9631"/>
      </w:tblGrid>
      <w:tr w:rsidR="00000253" w14:paraId="660D8857" w14:textId="77777777" w:rsidTr="00000253">
        <w:tc>
          <w:tcPr>
            <w:tcW w:w="9631" w:type="dxa"/>
          </w:tcPr>
          <w:p w14:paraId="502EA48E" w14:textId="77777777" w:rsidR="00000253" w:rsidRDefault="00000253" w:rsidP="00F34723">
            <w:pPr>
              <w:rPr>
                <w:rFonts w:eastAsiaTheme="minorEastAsia"/>
              </w:rPr>
            </w:pPr>
            <w:r w:rsidRPr="00000253">
              <w:rPr>
                <w:rFonts w:eastAsiaTheme="minorEastAsia" w:hint="eastAsia"/>
                <w:highlight w:val="green"/>
              </w:rPr>
              <w:t>R</w:t>
            </w:r>
            <w:r w:rsidRPr="00000253">
              <w:rPr>
                <w:rFonts w:eastAsiaTheme="minorEastAsia"/>
                <w:highlight w:val="green"/>
              </w:rPr>
              <w:t>2-2304216:</w:t>
            </w:r>
          </w:p>
          <w:p w14:paraId="286BBEDE" w14:textId="77777777" w:rsidR="00000253" w:rsidRDefault="00000253" w:rsidP="00000253">
            <w:pPr>
              <w:spacing w:before="180" w:afterLines="25" w:after="60"/>
              <w:rPr>
                <w:b/>
              </w:rPr>
            </w:pPr>
            <w:r>
              <w:rPr>
                <w:b/>
              </w:rPr>
              <w:t xml:space="preserve">[Summary] Clearly most companies want to further check on this issue. Understandably if this is a blocking issue for RAN5, </w:t>
            </w:r>
            <w:r w:rsidRPr="007A6072">
              <w:rPr>
                <w:b/>
                <w:highlight w:val="yellow"/>
              </w:rPr>
              <w:t>they should send LS to RAN2</w:t>
            </w:r>
            <w:r>
              <w:rPr>
                <w:b/>
              </w:rPr>
              <w:t xml:space="preserve">. </w:t>
            </w:r>
          </w:p>
          <w:p w14:paraId="5747517A" w14:textId="558C482E" w:rsidR="00000253" w:rsidRDefault="00000253" w:rsidP="00000253">
            <w:pPr>
              <w:spacing w:before="180" w:afterLines="25" w:after="60"/>
              <w:rPr>
                <w:rFonts w:eastAsiaTheme="minorEastAsia"/>
              </w:rPr>
            </w:pPr>
            <w:r>
              <w:rPr>
                <w:b/>
              </w:rPr>
              <w:t xml:space="preserve">No proposal is given. </w:t>
            </w:r>
            <w:bookmarkStart w:id="2" w:name="_GoBack"/>
            <w:bookmarkEnd w:id="2"/>
          </w:p>
        </w:tc>
      </w:tr>
    </w:tbl>
    <w:p w14:paraId="290FF017" w14:textId="77777777" w:rsidR="00000253" w:rsidRPr="00F34723" w:rsidRDefault="00000253" w:rsidP="00F34723">
      <w:pPr>
        <w:rPr>
          <w:rFonts w:eastAsiaTheme="minorEastAsia"/>
        </w:rPr>
      </w:pPr>
    </w:p>
    <w:p w14:paraId="7CEB96EC" w14:textId="25D74B09" w:rsidR="00F34723" w:rsidRDefault="00F34723" w:rsidP="00F34723">
      <w:pPr>
        <w:rPr>
          <w:rFonts w:eastAsiaTheme="minorEastAsia"/>
        </w:rPr>
      </w:pPr>
      <w:r w:rsidRPr="00F34723">
        <w:rPr>
          <w:rFonts w:eastAsiaTheme="minorEastAsia"/>
        </w:rPr>
        <w:t xml:space="preserve">To help RAN2 better understand the situation, </w:t>
      </w:r>
      <w:r w:rsidR="007A6072">
        <w:rPr>
          <w:rFonts w:eastAsiaTheme="minorEastAsia"/>
        </w:rPr>
        <w:t>we</w:t>
      </w:r>
      <w:r w:rsidR="00000253">
        <w:rPr>
          <w:rFonts w:eastAsiaTheme="minorEastAsia"/>
        </w:rPr>
        <w:t xml:space="preserve"> purpose</w:t>
      </w:r>
      <w:r w:rsidRPr="00F34723">
        <w:rPr>
          <w:rFonts w:eastAsiaTheme="minorEastAsia"/>
        </w:rPr>
        <w:t xml:space="preserve"> RAN5 </w:t>
      </w:r>
      <w:r w:rsidR="00000253">
        <w:rPr>
          <w:rFonts w:eastAsiaTheme="minorEastAsia"/>
        </w:rPr>
        <w:t xml:space="preserve">to </w:t>
      </w:r>
      <w:r w:rsidRPr="00F34723">
        <w:rPr>
          <w:rFonts w:eastAsiaTheme="minorEastAsia"/>
        </w:rPr>
        <w:t xml:space="preserve">send </w:t>
      </w:r>
      <w:r w:rsidR="00000253">
        <w:rPr>
          <w:rFonts w:eastAsiaTheme="minorEastAsia"/>
        </w:rPr>
        <w:t xml:space="preserve">RAN2 </w:t>
      </w:r>
      <w:r w:rsidRPr="00F34723">
        <w:rPr>
          <w:rFonts w:eastAsiaTheme="minorEastAsia"/>
        </w:rPr>
        <w:t xml:space="preserve">an LS to describe the problems that RAN5 encounters in the PC5 </w:t>
      </w:r>
      <w:proofErr w:type="spellStart"/>
      <w:r w:rsidRPr="00F34723">
        <w:rPr>
          <w:rFonts w:eastAsiaTheme="minorEastAsia"/>
        </w:rPr>
        <w:t>RRC</w:t>
      </w:r>
      <w:proofErr w:type="spellEnd"/>
      <w:r w:rsidRPr="00F34723">
        <w:rPr>
          <w:rFonts w:eastAsiaTheme="minorEastAsia"/>
        </w:rPr>
        <w:t xml:space="preserve"> measurement test and </w:t>
      </w:r>
      <w:r w:rsidR="00000253" w:rsidRPr="00000253">
        <w:rPr>
          <w:rFonts w:eastAsiaTheme="minorEastAsia"/>
        </w:rPr>
        <w:t>accelerate</w:t>
      </w:r>
      <w:r w:rsidRPr="00F34723">
        <w:rPr>
          <w:rFonts w:eastAsiaTheme="minorEastAsia"/>
        </w:rPr>
        <w:t xml:space="preserve"> RAN2</w:t>
      </w:r>
      <w:r w:rsidR="00000253">
        <w:rPr>
          <w:rFonts w:eastAsiaTheme="minorEastAsia"/>
        </w:rPr>
        <w:t>’s clarification on</w:t>
      </w:r>
      <w:r w:rsidRPr="00F34723">
        <w:rPr>
          <w:rFonts w:eastAsiaTheme="minorEastAsia"/>
        </w:rPr>
        <w:t xml:space="preserve"> the meaning of </w:t>
      </w:r>
      <w:r w:rsidR="00000253" w:rsidRPr="000C2963">
        <w:rPr>
          <w:rFonts w:eastAsiaTheme="minorEastAsia"/>
          <w:i/>
        </w:rPr>
        <w:t>frequencyInfoSL-r16</w:t>
      </w:r>
      <w:r w:rsidRPr="00F34723">
        <w:rPr>
          <w:rFonts w:eastAsiaTheme="minorEastAsia"/>
        </w:rPr>
        <w:t>.</w:t>
      </w:r>
    </w:p>
    <w:p w14:paraId="5EE07425" w14:textId="7AFF2532" w:rsidR="00000253" w:rsidRPr="00000253" w:rsidRDefault="00000253" w:rsidP="00F34723">
      <w:pPr>
        <w:rPr>
          <w:rFonts w:eastAsiaTheme="minorEastAsia"/>
          <w:b/>
        </w:rPr>
      </w:pPr>
      <w:r w:rsidRPr="00000253">
        <w:rPr>
          <w:rFonts w:eastAsiaTheme="minorEastAsia" w:hint="eastAsia"/>
          <w:b/>
        </w:rPr>
        <w:t>P</w:t>
      </w:r>
      <w:r w:rsidRPr="00000253">
        <w:rPr>
          <w:rFonts w:eastAsiaTheme="minorEastAsia"/>
          <w:b/>
        </w:rPr>
        <w:t xml:space="preserve">roposal 1: RAN5 sends a LS to RAN2 to seek the clarification of </w:t>
      </w:r>
      <w:r w:rsidRPr="00000253">
        <w:rPr>
          <w:rFonts w:eastAsiaTheme="minorEastAsia"/>
          <w:b/>
          <w:i/>
        </w:rPr>
        <w:t>frequencyInfoSL-r16.</w:t>
      </w:r>
    </w:p>
    <w:p w14:paraId="572A0910" w14:textId="42ED91CC" w:rsidR="00B94F91" w:rsidRPr="00A222AD" w:rsidRDefault="00760471" w:rsidP="00B94F91">
      <w:pPr>
        <w:pStyle w:val="10"/>
        <w:spacing w:after="240"/>
      </w:pPr>
      <w:r>
        <w:t xml:space="preserve">3 </w:t>
      </w:r>
      <w:r w:rsidR="00B94F91">
        <w:t>Conclusion</w:t>
      </w:r>
    </w:p>
    <w:p w14:paraId="790FAFA6" w14:textId="42816954" w:rsidR="00B94F91" w:rsidRDefault="00B94F91" w:rsidP="009D4583">
      <w:pPr>
        <w:rPr>
          <w:lang w:val="x-none"/>
        </w:rPr>
      </w:pPr>
      <w:r>
        <w:rPr>
          <w:rFonts w:hint="eastAsia"/>
          <w:lang w:val="x-none"/>
        </w:rPr>
        <w:t>T</w:t>
      </w:r>
      <w:r>
        <w:rPr>
          <w:lang w:val="x-none"/>
        </w:rPr>
        <w:t xml:space="preserve">his discussion paper analysis the </w:t>
      </w:r>
      <w:r w:rsidR="00000253">
        <w:rPr>
          <w:lang w:val="x-none"/>
        </w:rPr>
        <w:t xml:space="preserve">impact brought by </w:t>
      </w:r>
      <w:r w:rsidR="00000253">
        <w:rPr>
          <w:rFonts w:eastAsiaTheme="minorEastAsia"/>
          <w:lang w:val="x-none"/>
        </w:rPr>
        <w:t>t</w:t>
      </w:r>
      <w:r w:rsidR="00000253">
        <w:rPr>
          <w:rFonts w:eastAsiaTheme="minorEastAsia"/>
        </w:rPr>
        <w:t xml:space="preserve">he </w:t>
      </w:r>
      <w:r w:rsidR="00000253" w:rsidRPr="000C2963">
        <w:rPr>
          <w:rFonts w:eastAsiaTheme="minorEastAsia"/>
        </w:rPr>
        <w:t>ambiguity</w:t>
      </w:r>
      <w:r w:rsidR="00000253">
        <w:rPr>
          <w:rFonts w:eastAsiaTheme="minorEastAsia"/>
        </w:rPr>
        <w:t xml:space="preserve"> of </w:t>
      </w:r>
      <w:r w:rsidR="00000253" w:rsidRPr="000C2963">
        <w:rPr>
          <w:rFonts w:eastAsiaTheme="minorEastAsia"/>
          <w:i/>
        </w:rPr>
        <w:t>frequencyInfoSL-r16</w:t>
      </w:r>
      <w:r>
        <w:rPr>
          <w:lang w:val="x-none"/>
        </w:rPr>
        <w:t>, and provides following observations and proposals.</w:t>
      </w:r>
    </w:p>
    <w:p w14:paraId="122D7972" w14:textId="77777777" w:rsidR="001A2735" w:rsidRDefault="001A2735" w:rsidP="001A2735">
      <w:pPr>
        <w:rPr>
          <w:rFonts w:eastAsiaTheme="minorEastAsia"/>
          <w:b/>
        </w:rPr>
      </w:pPr>
      <w:r w:rsidRPr="00887139">
        <w:rPr>
          <w:rFonts w:eastAsiaTheme="minorEastAsia" w:hint="eastAsia"/>
          <w:b/>
        </w:rPr>
        <w:t>O</w:t>
      </w:r>
      <w:r w:rsidRPr="00887139">
        <w:rPr>
          <w:rFonts w:eastAsiaTheme="minorEastAsia"/>
          <w:b/>
        </w:rPr>
        <w:t>bservation 1</w:t>
      </w:r>
      <w:r>
        <w:rPr>
          <w:rFonts w:eastAsiaTheme="minorEastAsia"/>
        </w:rPr>
        <w:t xml:space="preserve">: </w:t>
      </w:r>
      <w:r w:rsidRPr="00887139">
        <w:rPr>
          <w:rFonts w:eastAsiaTheme="minorEastAsia"/>
          <w:b/>
          <w:i/>
        </w:rPr>
        <w:t>frequencyInfoSL-r16</w:t>
      </w:r>
      <w:r w:rsidRPr="00887139">
        <w:rPr>
          <w:rFonts w:eastAsiaTheme="minorEastAsia"/>
          <w:b/>
        </w:rPr>
        <w:t xml:space="preserve"> in </w:t>
      </w:r>
      <w:r w:rsidRPr="00887139">
        <w:rPr>
          <w:rFonts w:eastAsiaTheme="minorEastAsia"/>
          <w:b/>
          <w:i/>
        </w:rPr>
        <w:t>SL-MeasObject-r16</w:t>
      </w:r>
      <w:r w:rsidRPr="00887139">
        <w:rPr>
          <w:rFonts w:eastAsiaTheme="minorEastAsia"/>
          <w:b/>
        </w:rPr>
        <w:t xml:space="preserve"> can’t be </w:t>
      </w:r>
      <w:r>
        <w:rPr>
          <w:rFonts w:eastAsiaTheme="minorEastAsia"/>
          <w:b/>
        </w:rPr>
        <w:t>understand</w:t>
      </w:r>
      <w:r w:rsidRPr="00887139">
        <w:rPr>
          <w:rFonts w:eastAsiaTheme="minorEastAsia"/>
          <w:b/>
        </w:rPr>
        <w:t xml:space="preserve"> as the cent</w:t>
      </w:r>
      <w:r>
        <w:rPr>
          <w:rFonts w:eastAsiaTheme="minorEastAsia"/>
          <w:b/>
        </w:rPr>
        <w:t>ral</w:t>
      </w:r>
      <w:r w:rsidRPr="00887139">
        <w:rPr>
          <w:rFonts w:eastAsiaTheme="minorEastAsia"/>
          <w:b/>
        </w:rPr>
        <w:t xml:space="preserve"> frequency of </w:t>
      </w:r>
      <w:proofErr w:type="spellStart"/>
      <w:r w:rsidRPr="00887139">
        <w:rPr>
          <w:rFonts w:eastAsiaTheme="minorEastAsia"/>
          <w:b/>
        </w:rPr>
        <w:t>PSSCH-DMRS</w:t>
      </w:r>
      <w:proofErr w:type="spellEnd"/>
      <w:r w:rsidRPr="00887139">
        <w:rPr>
          <w:rFonts w:eastAsiaTheme="minorEastAsia"/>
          <w:b/>
        </w:rPr>
        <w:t>.</w:t>
      </w:r>
    </w:p>
    <w:p w14:paraId="0051FEA6" w14:textId="77777777" w:rsidR="001A2735" w:rsidRPr="00C97ACE" w:rsidRDefault="001A2735" w:rsidP="001A2735">
      <w:pPr>
        <w:rPr>
          <w:rFonts w:eastAsiaTheme="minorEastAsia"/>
          <w:b/>
        </w:rPr>
      </w:pPr>
      <w:r w:rsidRPr="00887139">
        <w:rPr>
          <w:rFonts w:eastAsiaTheme="minorEastAsia" w:hint="eastAsia"/>
          <w:b/>
        </w:rPr>
        <w:t>O</w:t>
      </w:r>
      <w:r w:rsidRPr="00887139">
        <w:rPr>
          <w:rFonts w:eastAsiaTheme="minorEastAsia"/>
          <w:b/>
        </w:rPr>
        <w:t xml:space="preserve">bservation </w:t>
      </w:r>
      <w:r>
        <w:rPr>
          <w:rFonts w:eastAsiaTheme="minorEastAsia"/>
          <w:b/>
        </w:rPr>
        <w:t>2</w:t>
      </w:r>
      <w:r>
        <w:rPr>
          <w:rFonts w:eastAsiaTheme="minorEastAsia"/>
        </w:rPr>
        <w:t xml:space="preserve">: </w:t>
      </w:r>
      <w:r>
        <w:rPr>
          <w:rFonts w:eastAsiaTheme="minorEastAsia"/>
          <w:b/>
        </w:rPr>
        <w:t>E</w:t>
      </w:r>
      <w:r w:rsidRPr="00C97ACE">
        <w:rPr>
          <w:rFonts w:eastAsiaTheme="minorEastAsia"/>
          <w:b/>
        </w:rPr>
        <w:t xml:space="preserve">ven </w:t>
      </w:r>
      <w:r w:rsidRPr="00C97ACE">
        <w:rPr>
          <w:rFonts w:eastAsiaTheme="minorEastAsia"/>
          <w:b/>
          <w:i/>
        </w:rPr>
        <w:t>frequencyInfoSL-r16</w:t>
      </w:r>
      <w:r>
        <w:rPr>
          <w:rFonts w:eastAsiaTheme="minorEastAsia"/>
          <w:b/>
        </w:rPr>
        <w:t xml:space="preserve"> is </w:t>
      </w:r>
      <w:r w:rsidRPr="00C97ACE">
        <w:rPr>
          <w:rFonts w:eastAsiaTheme="minorEastAsia"/>
          <w:b/>
        </w:rPr>
        <w:t>interpret</w:t>
      </w:r>
      <w:r>
        <w:rPr>
          <w:rFonts w:eastAsiaTheme="minorEastAsia"/>
          <w:b/>
        </w:rPr>
        <w:t>ed</w:t>
      </w:r>
      <w:r w:rsidRPr="00C97ACE">
        <w:rPr>
          <w:rFonts w:eastAsiaTheme="minorEastAsia"/>
          <w:b/>
        </w:rPr>
        <w:t xml:space="preserve"> </w:t>
      </w:r>
      <w:r>
        <w:rPr>
          <w:rFonts w:eastAsiaTheme="minorEastAsia"/>
          <w:b/>
        </w:rPr>
        <w:t>as the indication of</w:t>
      </w:r>
      <w:r w:rsidRPr="00C97ACE">
        <w:rPr>
          <w:rFonts w:eastAsiaTheme="minorEastAsia"/>
          <w:b/>
        </w:rPr>
        <w:t xml:space="preserve"> SL carrier to perform measurement. The exact meaning of </w:t>
      </w:r>
      <w:r w:rsidRPr="00C97ACE">
        <w:rPr>
          <w:rFonts w:eastAsiaTheme="minorEastAsia"/>
          <w:b/>
          <w:i/>
        </w:rPr>
        <w:t>frequencyInfoSL-r16</w:t>
      </w:r>
      <w:r w:rsidRPr="00C97ACE">
        <w:rPr>
          <w:rFonts w:eastAsiaTheme="minorEastAsia"/>
          <w:b/>
        </w:rPr>
        <w:t xml:space="preserve"> is still unclear.</w:t>
      </w:r>
    </w:p>
    <w:p w14:paraId="69D26C16" w14:textId="728120AB" w:rsidR="00B94F91" w:rsidRDefault="001A2735" w:rsidP="009D4583">
      <w:pPr>
        <w:rPr>
          <w:rFonts w:eastAsiaTheme="minorEastAsia"/>
          <w:b/>
          <w:i/>
        </w:rPr>
      </w:pPr>
      <w:r w:rsidRPr="00000253">
        <w:rPr>
          <w:rFonts w:eastAsiaTheme="minorEastAsia" w:hint="eastAsia"/>
          <w:b/>
        </w:rPr>
        <w:t>P</w:t>
      </w:r>
      <w:r w:rsidRPr="00000253">
        <w:rPr>
          <w:rFonts w:eastAsiaTheme="minorEastAsia"/>
          <w:b/>
        </w:rPr>
        <w:t xml:space="preserve">roposal 1: RAN5 sends a LS to RAN2 to seek the clarification of </w:t>
      </w:r>
      <w:r w:rsidRPr="00000253">
        <w:rPr>
          <w:rFonts w:eastAsiaTheme="minorEastAsia"/>
          <w:b/>
          <w:i/>
        </w:rPr>
        <w:t>frequencyInfoSL-r16.</w:t>
      </w:r>
    </w:p>
    <w:p w14:paraId="55770A21" w14:textId="773C4284" w:rsidR="001A2735" w:rsidRPr="00A222AD" w:rsidRDefault="001A2735" w:rsidP="001A2735">
      <w:pPr>
        <w:pStyle w:val="10"/>
        <w:spacing w:after="240"/>
      </w:pPr>
      <w:r>
        <w:t>4 Reference</w:t>
      </w:r>
    </w:p>
    <w:p w14:paraId="5ECF427F" w14:textId="43E2B9A9" w:rsidR="001A2735" w:rsidRDefault="001A2735" w:rsidP="009D4583">
      <w:r>
        <w:rPr>
          <w:rFonts w:hint="eastAsia"/>
          <w:lang w:val="x-none"/>
        </w:rPr>
        <w:t>[</w:t>
      </w:r>
      <w:r>
        <w:rPr>
          <w:lang w:val="x-none"/>
        </w:rPr>
        <w:t xml:space="preserve">1] </w:t>
      </w:r>
      <w:r>
        <w:t>R2-2304144</w:t>
      </w:r>
      <w:r w:rsidR="007A6072">
        <w:t>,</w:t>
      </w:r>
      <w:r>
        <w:t xml:space="preserve"> </w:t>
      </w:r>
      <w:r w:rsidRPr="001A2735">
        <w:t>TS 38.331 correction on carrier frequency for SL-</w:t>
      </w:r>
      <w:proofErr w:type="spellStart"/>
      <w:r w:rsidRPr="001A2735">
        <w:t>RSRP</w:t>
      </w:r>
      <w:proofErr w:type="spellEnd"/>
      <w:r w:rsidRPr="001A2735">
        <w:t xml:space="preserve"> measurement</w:t>
      </w:r>
      <w:r w:rsidR="007A6072">
        <w:t>;</w:t>
      </w:r>
    </w:p>
    <w:p w14:paraId="63F253DF" w14:textId="03D86502" w:rsidR="001A2735" w:rsidRPr="001B300C" w:rsidRDefault="001A2735" w:rsidP="009D4583">
      <w:pPr>
        <w:rPr>
          <w:lang w:val="x-none"/>
        </w:rPr>
      </w:pPr>
      <w:r>
        <w:rPr>
          <w:rFonts w:hint="eastAsia"/>
          <w:lang w:val="x-none"/>
        </w:rPr>
        <w:t>[</w:t>
      </w:r>
      <w:r>
        <w:rPr>
          <w:lang w:val="x-none"/>
        </w:rPr>
        <w:t xml:space="preserve">2] </w:t>
      </w:r>
      <w:r w:rsidRPr="001A2735">
        <w:rPr>
          <w:lang w:val="x-none"/>
        </w:rPr>
        <w:t>R2-2304216</w:t>
      </w:r>
      <w:r w:rsidR="007A6072">
        <w:rPr>
          <w:lang w:val="x-none"/>
        </w:rPr>
        <w:t>,</w:t>
      </w:r>
      <w:r>
        <w:rPr>
          <w:lang w:val="x-none"/>
        </w:rPr>
        <w:t xml:space="preserve"> </w:t>
      </w:r>
      <w:r w:rsidRPr="001A2735">
        <w:rPr>
          <w:lang w:val="x-none"/>
        </w:rPr>
        <w:t xml:space="preserve">Summary on [AT121bis-e][501][V2X/SL] R16 </w:t>
      </w:r>
      <w:proofErr w:type="spellStart"/>
      <w:r w:rsidRPr="001A2735">
        <w:rPr>
          <w:lang w:val="x-none"/>
        </w:rPr>
        <w:t>RRC</w:t>
      </w:r>
      <w:proofErr w:type="spellEnd"/>
      <w:r w:rsidRPr="001A2735">
        <w:rPr>
          <w:lang w:val="x-none"/>
        </w:rPr>
        <w:t xml:space="preserve"> corrections</w:t>
      </w:r>
      <w:r w:rsidR="007A6072">
        <w:rPr>
          <w:lang w:val="x-none"/>
        </w:rPr>
        <w:t>.</w:t>
      </w:r>
    </w:p>
    <w:sectPr w:rsidR="001A2735" w:rsidRPr="001B300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C6B25" w14:textId="77777777" w:rsidR="00A61391" w:rsidRDefault="00A61391" w:rsidP="0052762B">
      <w:r>
        <w:separator/>
      </w:r>
    </w:p>
  </w:endnote>
  <w:endnote w:type="continuationSeparator" w:id="0">
    <w:p w14:paraId="06FFBDAB" w14:textId="77777777" w:rsidR="00A61391" w:rsidRDefault="00A6139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7F1DD6" w:rsidRDefault="007F1D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F8801" w14:textId="77777777" w:rsidR="00A61391" w:rsidRDefault="00A61391" w:rsidP="0052762B">
      <w:r>
        <w:separator/>
      </w:r>
    </w:p>
  </w:footnote>
  <w:footnote w:type="continuationSeparator" w:id="0">
    <w:p w14:paraId="02498BFF" w14:textId="77777777" w:rsidR="00A61391" w:rsidRDefault="00A6139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518D"/>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A312215"/>
    <w:multiLevelType w:val="hybridMultilevel"/>
    <w:tmpl w:val="64D6C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1612D"/>
    <w:multiLevelType w:val="hybridMultilevel"/>
    <w:tmpl w:val="7E7A9902"/>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8567D"/>
    <w:multiLevelType w:val="hybridMultilevel"/>
    <w:tmpl w:val="4A2A7FDC"/>
    <w:lvl w:ilvl="0" w:tplc="EF6221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42372"/>
    <w:multiLevelType w:val="hybridMultilevel"/>
    <w:tmpl w:val="2ECE0F32"/>
    <w:lvl w:ilvl="0" w:tplc="09EE3E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166B9"/>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3B6AD9"/>
    <w:multiLevelType w:val="hybridMultilevel"/>
    <w:tmpl w:val="9E34D542"/>
    <w:lvl w:ilvl="0" w:tplc="A6F6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23F3D0C"/>
    <w:multiLevelType w:val="hybridMultilevel"/>
    <w:tmpl w:val="F1F85230"/>
    <w:lvl w:ilvl="0" w:tplc="0E425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8"/>
  </w:num>
  <w:num w:numId="4">
    <w:abstractNumId w:val="25"/>
  </w:num>
  <w:num w:numId="5">
    <w:abstractNumId w:val="24"/>
  </w:num>
  <w:num w:numId="6">
    <w:abstractNumId w:val="10"/>
  </w:num>
  <w:num w:numId="7">
    <w:abstractNumId w:val="21"/>
  </w:num>
  <w:num w:numId="8">
    <w:abstractNumId w:val="30"/>
  </w:num>
  <w:num w:numId="9">
    <w:abstractNumId w:val="7"/>
  </w:num>
  <w:num w:numId="10">
    <w:abstractNumId w:val="28"/>
  </w:num>
  <w:num w:numId="11">
    <w:abstractNumId w:val="15"/>
  </w:num>
  <w:num w:numId="12">
    <w:abstractNumId w:val="27"/>
  </w:num>
  <w:num w:numId="13">
    <w:abstractNumId w:val="6"/>
  </w:num>
  <w:num w:numId="14">
    <w:abstractNumId w:val="22"/>
  </w:num>
  <w:num w:numId="15">
    <w:abstractNumId w:val="5"/>
  </w:num>
  <w:num w:numId="16">
    <w:abstractNumId w:val="29"/>
  </w:num>
  <w:num w:numId="17">
    <w:abstractNumId w:val="19"/>
  </w:num>
  <w:num w:numId="18">
    <w:abstractNumId w:val="20"/>
  </w:num>
  <w:num w:numId="19">
    <w:abstractNumId w:val="9"/>
  </w:num>
  <w:num w:numId="20">
    <w:abstractNumId w:val="1"/>
  </w:num>
  <w:num w:numId="21">
    <w:abstractNumId w:val="23"/>
  </w:num>
  <w:num w:numId="22">
    <w:abstractNumId w:val="16"/>
  </w:num>
  <w:num w:numId="23">
    <w:abstractNumId w:val="17"/>
  </w:num>
  <w:num w:numId="24">
    <w:abstractNumId w:val="14"/>
  </w:num>
  <w:num w:numId="25">
    <w:abstractNumId w:val="13"/>
  </w:num>
  <w:num w:numId="26">
    <w:abstractNumId w:val="11"/>
  </w:num>
  <w:num w:numId="27">
    <w:abstractNumId w:val="8"/>
  </w:num>
  <w:num w:numId="28">
    <w:abstractNumId w:val="0"/>
  </w:num>
  <w:num w:numId="29">
    <w:abstractNumId w:val="4"/>
  </w:num>
  <w:num w:numId="30">
    <w:abstractNumId w:val="2"/>
  </w:num>
  <w:num w:numId="31">
    <w:abstractNumId w:val="26"/>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53"/>
    <w:rsid w:val="00000594"/>
    <w:rsid w:val="000006F4"/>
    <w:rsid w:val="0000102C"/>
    <w:rsid w:val="00002079"/>
    <w:rsid w:val="00002E68"/>
    <w:rsid w:val="000046FC"/>
    <w:rsid w:val="000052A1"/>
    <w:rsid w:val="000053CD"/>
    <w:rsid w:val="000059BB"/>
    <w:rsid w:val="000059D0"/>
    <w:rsid w:val="00005B0B"/>
    <w:rsid w:val="00005CAE"/>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4FD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963"/>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1C9"/>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074"/>
    <w:rsid w:val="00151161"/>
    <w:rsid w:val="00151719"/>
    <w:rsid w:val="0015196F"/>
    <w:rsid w:val="00151DCD"/>
    <w:rsid w:val="00152BC7"/>
    <w:rsid w:val="00152FE6"/>
    <w:rsid w:val="00152FE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5BD"/>
    <w:rsid w:val="001639F7"/>
    <w:rsid w:val="00163D7E"/>
    <w:rsid w:val="001645B2"/>
    <w:rsid w:val="00164D63"/>
    <w:rsid w:val="00165427"/>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735"/>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00C"/>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C62"/>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2ED5"/>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E7D"/>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901"/>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BC"/>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03F"/>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6D3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31D"/>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52"/>
    <w:rsid w:val="00307DAC"/>
    <w:rsid w:val="0031068B"/>
    <w:rsid w:val="00310844"/>
    <w:rsid w:val="00310A1E"/>
    <w:rsid w:val="00310E19"/>
    <w:rsid w:val="00311150"/>
    <w:rsid w:val="00311578"/>
    <w:rsid w:val="00311C67"/>
    <w:rsid w:val="003121BD"/>
    <w:rsid w:val="00312312"/>
    <w:rsid w:val="00312591"/>
    <w:rsid w:val="00312912"/>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1FFE"/>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B3"/>
    <w:rsid w:val="00426931"/>
    <w:rsid w:val="004272E5"/>
    <w:rsid w:val="0043014D"/>
    <w:rsid w:val="00430324"/>
    <w:rsid w:val="00430C0F"/>
    <w:rsid w:val="0043156E"/>
    <w:rsid w:val="0043185D"/>
    <w:rsid w:val="00431962"/>
    <w:rsid w:val="004319F6"/>
    <w:rsid w:val="00431A2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DF5"/>
    <w:rsid w:val="00464F26"/>
    <w:rsid w:val="0046566A"/>
    <w:rsid w:val="00465AE3"/>
    <w:rsid w:val="0046639A"/>
    <w:rsid w:val="00467BD5"/>
    <w:rsid w:val="00471190"/>
    <w:rsid w:val="004711EF"/>
    <w:rsid w:val="00472760"/>
    <w:rsid w:val="00472B07"/>
    <w:rsid w:val="00472F14"/>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27"/>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B42"/>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95A"/>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1B4"/>
    <w:rsid w:val="005345A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1D3A"/>
    <w:rsid w:val="005626F7"/>
    <w:rsid w:val="00562EDA"/>
    <w:rsid w:val="00563A91"/>
    <w:rsid w:val="00563E2C"/>
    <w:rsid w:val="00564486"/>
    <w:rsid w:val="005650FE"/>
    <w:rsid w:val="00565C9D"/>
    <w:rsid w:val="005662C6"/>
    <w:rsid w:val="00566558"/>
    <w:rsid w:val="00566FFF"/>
    <w:rsid w:val="00567137"/>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1A6"/>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D13"/>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A7A"/>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39"/>
    <w:rsid w:val="00621C92"/>
    <w:rsid w:val="00622921"/>
    <w:rsid w:val="00622F15"/>
    <w:rsid w:val="0062322C"/>
    <w:rsid w:val="00623E86"/>
    <w:rsid w:val="00623EC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A34"/>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3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27F"/>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97D88"/>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76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2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2D5"/>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471"/>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4D81"/>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3A5"/>
    <w:rsid w:val="007A5790"/>
    <w:rsid w:val="007A5A43"/>
    <w:rsid w:val="007A5AA9"/>
    <w:rsid w:val="007A5F6C"/>
    <w:rsid w:val="007A6072"/>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7F"/>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081D"/>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1DD6"/>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7D6"/>
    <w:rsid w:val="00815E64"/>
    <w:rsid w:val="00817033"/>
    <w:rsid w:val="0081743C"/>
    <w:rsid w:val="00817678"/>
    <w:rsid w:val="008179FE"/>
    <w:rsid w:val="0082000D"/>
    <w:rsid w:val="008200CA"/>
    <w:rsid w:val="00820BD1"/>
    <w:rsid w:val="00820C6E"/>
    <w:rsid w:val="00821342"/>
    <w:rsid w:val="0082162D"/>
    <w:rsid w:val="00821651"/>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6F54"/>
    <w:rsid w:val="00887139"/>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2D0"/>
    <w:rsid w:val="008D169B"/>
    <w:rsid w:val="008D2630"/>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A3"/>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1E69"/>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2CAC"/>
    <w:rsid w:val="009736C0"/>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08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8C0"/>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391"/>
    <w:rsid w:val="00A6185C"/>
    <w:rsid w:val="00A62109"/>
    <w:rsid w:val="00A62CBF"/>
    <w:rsid w:val="00A63864"/>
    <w:rsid w:val="00A63D65"/>
    <w:rsid w:val="00A63D77"/>
    <w:rsid w:val="00A6492D"/>
    <w:rsid w:val="00A64A6E"/>
    <w:rsid w:val="00A64BF2"/>
    <w:rsid w:val="00A64FDA"/>
    <w:rsid w:val="00A65196"/>
    <w:rsid w:val="00A651D8"/>
    <w:rsid w:val="00A6524F"/>
    <w:rsid w:val="00A657A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4897"/>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DEE"/>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F0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3B7"/>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77FE0"/>
    <w:rsid w:val="00B80711"/>
    <w:rsid w:val="00B814EE"/>
    <w:rsid w:val="00B81941"/>
    <w:rsid w:val="00B82295"/>
    <w:rsid w:val="00B826BC"/>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91"/>
    <w:rsid w:val="00B958D8"/>
    <w:rsid w:val="00B95E0B"/>
    <w:rsid w:val="00B9629D"/>
    <w:rsid w:val="00B973B5"/>
    <w:rsid w:val="00B97422"/>
    <w:rsid w:val="00B97592"/>
    <w:rsid w:val="00BA105E"/>
    <w:rsid w:val="00BA13EA"/>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BE9"/>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831"/>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B5A"/>
    <w:rsid w:val="00C127B9"/>
    <w:rsid w:val="00C127DA"/>
    <w:rsid w:val="00C13B9C"/>
    <w:rsid w:val="00C17643"/>
    <w:rsid w:val="00C179A3"/>
    <w:rsid w:val="00C17B7F"/>
    <w:rsid w:val="00C204A9"/>
    <w:rsid w:val="00C2080B"/>
    <w:rsid w:val="00C20901"/>
    <w:rsid w:val="00C209C0"/>
    <w:rsid w:val="00C2151F"/>
    <w:rsid w:val="00C2248B"/>
    <w:rsid w:val="00C237F4"/>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899"/>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F"/>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97ACE"/>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6F70"/>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43"/>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786"/>
    <w:rsid w:val="00D231ED"/>
    <w:rsid w:val="00D23225"/>
    <w:rsid w:val="00D23260"/>
    <w:rsid w:val="00D23AEC"/>
    <w:rsid w:val="00D23C52"/>
    <w:rsid w:val="00D23FFE"/>
    <w:rsid w:val="00D2499A"/>
    <w:rsid w:val="00D24BAD"/>
    <w:rsid w:val="00D25656"/>
    <w:rsid w:val="00D259D8"/>
    <w:rsid w:val="00D26A8F"/>
    <w:rsid w:val="00D26E0B"/>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29E5"/>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1FFD"/>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9B0"/>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06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5E22"/>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BAE"/>
    <w:rsid w:val="00E26FA9"/>
    <w:rsid w:val="00E2720B"/>
    <w:rsid w:val="00E276CE"/>
    <w:rsid w:val="00E2780F"/>
    <w:rsid w:val="00E27D05"/>
    <w:rsid w:val="00E27F9B"/>
    <w:rsid w:val="00E300C2"/>
    <w:rsid w:val="00E3057F"/>
    <w:rsid w:val="00E31F45"/>
    <w:rsid w:val="00E32B29"/>
    <w:rsid w:val="00E32DDF"/>
    <w:rsid w:val="00E331C1"/>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A9"/>
    <w:rsid w:val="00F23EC7"/>
    <w:rsid w:val="00F24A1D"/>
    <w:rsid w:val="00F25739"/>
    <w:rsid w:val="00F25790"/>
    <w:rsid w:val="00F25F40"/>
    <w:rsid w:val="00F26092"/>
    <w:rsid w:val="00F26B4E"/>
    <w:rsid w:val="00F30913"/>
    <w:rsid w:val="00F311D3"/>
    <w:rsid w:val="00F32D9E"/>
    <w:rsid w:val="00F33320"/>
    <w:rsid w:val="00F34156"/>
    <w:rsid w:val="00F34723"/>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A8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3E6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4FD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64F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64FD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64F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064FD1"/>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064FD1"/>
    <w:pPr>
      <w:ind w:left="1701" w:hanging="1701"/>
      <w:outlineLvl w:val="4"/>
    </w:pPr>
    <w:rPr>
      <w:sz w:val="22"/>
    </w:rPr>
  </w:style>
  <w:style w:type="paragraph" w:styleId="6">
    <w:name w:val="heading 6"/>
    <w:aliases w:val="T1,Header 6"/>
    <w:basedOn w:val="H6"/>
    <w:next w:val="a1"/>
    <w:link w:val="60"/>
    <w:qFormat/>
    <w:rsid w:val="00064FD1"/>
    <w:pPr>
      <w:outlineLvl w:val="5"/>
    </w:pPr>
  </w:style>
  <w:style w:type="paragraph" w:styleId="7">
    <w:name w:val="heading 7"/>
    <w:basedOn w:val="H6"/>
    <w:next w:val="a1"/>
    <w:qFormat/>
    <w:rsid w:val="00064FD1"/>
    <w:pPr>
      <w:outlineLvl w:val="6"/>
    </w:pPr>
  </w:style>
  <w:style w:type="paragraph" w:styleId="8">
    <w:name w:val="heading 8"/>
    <w:basedOn w:val="10"/>
    <w:next w:val="a1"/>
    <w:qFormat/>
    <w:rsid w:val="00064FD1"/>
    <w:pPr>
      <w:ind w:left="0" w:firstLine="0"/>
      <w:outlineLvl w:val="7"/>
    </w:pPr>
  </w:style>
  <w:style w:type="paragraph" w:styleId="9">
    <w:name w:val="heading 9"/>
    <w:basedOn w:val="8"/>
    <w:next w:val="a1"/>
    <w:qFormat/>
    <w:rsid w:val="00064FD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064FD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064FD1"/>
    <w:pPr>
      <w:ind w:left="1418" w:hanging="1418"/>
    </w:pPr>
  </w:style>
  <w:style w:type="paragraph" w:styleId="TOC8">
    <w:name w:val="toc 8"/>
    <w:basedOn w:val="TOC1"/>
    <w:semiHidden/>
    <w:rsid w:val="00064FD1"/>
    <w:pPr>
      <w:spacing w:before="180"/>
      <w:ind w:left="2693" w:hanging="2693"/>
    </w:pPr>
    <w:rPr>
      <w:b/>
    </w:rPr>
  </w:style>
  <w:style w:type="paragraph" w:styleId="TOC1">
    <w:name w:val="toc 1"/>
    <w:semiHidden/>
    <w:rsid w:val="00064F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1"/>
    <w:next w:val="a1"/>
    <w:rsid w:val="00064FD1"/>
    <w:pPr>
      <w:keepLines/>
      <w:tabs>
        <w:tab w:val="center" w:pos="4536"/>
        <w:tab w:val="right" w:pos="9072"/>
      </w:tabs>
    </w:pPr>
  </w:style>
  <w:style w:type="character" w:customStyle="1" w:styleId="ZGSM">
    <w:name w:val="ZGSM"/>
    <w:rsid w:val="00064FD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64FD1"/>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064FD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styleId="TOC5">
    <w:name w:val="toc 5"/>
    <w:basedOn w:val="TOC4"/>
    <w:semiHidden/>
    <w:rsid w:val="00064FD1"/>
    <w:pPr>
      <w:ind w:left="1701" w:hanging="1701"/>
    </w:pPr>
  </w:style>
  <w:style w:type="paragraph" w:styleId="TOC4">
    <w:name w:val="toc 4"/>
    <w:basedOn w:val="TOC3"/>
    <w:semiHidden/>
    <w:rsid w:val="00064FD1"/>
    <w:pPr>
      <w:ind w:left="1418" w:hanging="1418"/>
    </w:pPr>
  </w:style>
  <w:style w:type="paragraph" w:styleId="TOC3">
    <w:name w:val="toc 3"/>
    <w:basedOn w:val="TOC2"/>
    <w:semiHidden/>
    <w:rsid w:val="00064FD1"/>
    <w:pPr>
      <w:ind w:left="1134" w:hanging="1134"/>
    </w:pPr>
  </w:style>
  <w:style w:type="paragraph" w:styleId="TOC2">
    <w:name w:val="toc 2"/>
    <w:basedOn w:val="TOC1"/>
    <w:semiHidden/>
    <w:rsid w:val="00064FD1"/>
    <w:pPr>
      <w:keepNext w:val="0"/>
      <w:spacing w:before="0"/>
      <w:ind w:left="851" w:hanging="851"/>
    </w:pPr>
    <w:rPr>
      <w:sz w:val="20"/>
    </w:rPr>
  </w:style>
  <w:style w:type="paragraph" w:styleId="12">
    <w:name w:val="index 1"/>
    <w:basedOn w:val="a1"/>
    <w:semiHidden/>
    <w:rsid w:val="00064FD1"/>
    <w:pPr>
      <w:keepLines/>
      <w:spacing w:after="0"/>
    </w:pPr>
  </w:style>
  <w:style w:type="paragraph" w:styleId="21">
    <w:name w:val="index 2"/>
    <w:basedOn w:val="12"/>
    <w:semiHidden/>
    <w:rsid w:val="00064FD1"/>
    <w:pPr>
      <w:ind w:left="284"/>
    </w:pPr>
  </w:style>
  <w:style w:type="paragraph" w:customStyle="1" w:styleId="TT">
    <w:name w:val="TT"/>
    <w:basedOn w:val="10"/>
    <w:next w:val="a1"/>
    <w:rsid w:val="00064FD1"/>
    <w:pPr>
      <w:outlineLvl w:val="9"/>
    </w:pPr>
  </w:style>
  <w:style w:type="paragraph" w:styleId="a7">
    <w:name w:val="footer"/>
    <w:basedOn w:val="a5"/>
    <w:rsid w:val="00064FD1"/>
    <w:pPr>
      <w:jc w:val="center"/>
    </w:pPr>
    <w:rPr>
      <w:i/>
    </w:rPr>
  </w:style>
  <w:style w:type="character" w:styleId="a8">
    <w:name w:val="footnote reference"/>
    <w:basedOn w:val="a2"/>
    <w:semiHidden/>
    <w:rsid w:val="00064F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64FD1"/>
    <w:pPr>
      <w:keepLines/>
      <w:spacing w:after="0"/>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064FD1"/>
    <w:pPr>
      <w:keepLines/>
      <w:ind w:left="1135" w:hanging="851"/>
    </w:pPr>
  </w:style>
  <w:style w:type="character" w:customStyle="1" w:styleId="NOChar">
    <w:name w:val="NO Char"/>
    <w:link w:val="NO"/>
    <w:rsid w:val="00870A83"/>
    <w:rPr>
      <w:rFonts w:eastAsia="宋体"/>
      <w:lang w:val="en-GB"/>
    </w:rPr>
  </w:style>
  <w:style w:type="paragraph" w:customStyle="1" w:styleId="PL">
    <w:name w:val="PL"/>
    <w:rsid w:val="00064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64FD1"/>
    <w:pPr>
      <w:jc w:val="right"/>
    </w:pPr>
  </w:style>
  <w:style w:type="paragraph" w:customStyle="1" w:styleId="TAL">
    <w:name w:val="TAL"/>
    <w:basedOn w:val="a1"/>
    <w:link w:val="TALChar"/>
    <w:qFormat/>
    <w:rsid w:val="00064FD1"/>
    <w:pPr>
      <w:keepNext/>
      <w:keepLines/>
      <w:spacing w:after="0"/>
    </w:pPr>
    <w:rPr>
      <w:rFonts w:ascii="Arial" w:hAnsi="Arial"/>
      <w:sz w:val="18"/>
    </w:rPr>
  </w:style>
  <w:style w:type="character" w:customStyle="1" w:styleId="TALChar">
    <w:name w:val="TAL Char"/>
    <w:link w:val="TAL"/>
    <w:rsid w:val="00326780"/>
    <w:rPr>
      <w:rFonts w:ascii="Arial" w:eastAsia="宋体" w:hAnsi="Arial"/>
      <w:sz w:val="18"/>
      <w:lang w:val="en-GB"/>
    </w:rPr>
  </w:style>
  <w:style w:type="paragraph" w:styleId="22">
    <w:name w:val="List Number 2"/>
    <w:basedOn w:val="aa"/>
    <w:rsid w:val="00064FD1"/>
    <w:pPr>
      <w:ind w:left="851"/>
    </w:pPr>
  </w:style>
  <w:style w:type="paragraph" w:styleId="aa">
    <w:name w:val="List Number"/>
    <w:basedOn w:val="ab"/>
    <w:rsid w:val="00064FD1"/>
  </w:style>
  <w:style w:type="paragraph" w:styleId="ab">
    <w:name w:val="List"/>
    <w:basedOn w:val="a1"/>
    <w:rsid w:val="00064FD1"/>
    <w:pPr>
      <w:ind w:left="568" w:hanging="284"/>
    </w:pPr>
  </w:style>
  <w:style w:type="paragraph" w:customStyle="1" w:styleId="TAH">
    <w:name w:val="TAH"/>
    <w:basedOn w:val="TAC"/>
    <w:link w:val="TAHCar"/>
    <w:rsid w:val="00064FD1"/>
    <w:rPr>
      <w:b/>
    </w:rPr>
  </w:style>
  <w:style w:type="paragraph" w:customStyle="1" w:styleId="TAC">
    <w:name w:val="TAC"/>
    <w:basedOn w:val="TAL"/>
    <w:link w:val="TACChar"/>
    <w:rsid w:val="00064FD1"/>
    <w:pPr>
      <w:jc w:val="center"/>
    </w:pPr>
  </w:style>
  <w:style w:type="character" w:customStyle="1" w:styleId="TACChar">
    <w:name w:val="TAC Char"/>
    <w:link w:val="TAC"/>
    <w:qFormat/>
    <w:rsid w:val="00701041"/>
    <w:rPr>
      <w:rFonts w:ascii="Arial" w:eastAsia="宋体" w:hAnsi="Arial"/>
      <w:sz w:val="18"/>
      <w:lang w:val="en-GB"/>
    </w:rPr>
  </w:style>
  <w:style w:type="paragraph" w:customStyle="1" w:styleId="LD">
    <w:name w:val="LD"/>
    <w:rsid w:val="00064FD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64FD1"/>
    <w:pPr>
      <w:spacing w:after="0"/>
    </w:pPr>
  </w:style>
  <w:style w:type="paragraph" w:styleId="TOC6">
    <w:name w:val="toc 6"/>
    <w:basedOn w:val="TOC5"/>
    <w:next w:val="a1"/>
    <w:semiHidden/>
    <w:rsid w:val="00064FD1"/>
    <w:pPr>
      <w:ind w:left="1985" w:hanging="1985"/>
    </w:pPr>
  </w:style>
  <w:style w:type="paragraph" w:styleId="TOC7">
    <w:name w:val="toc 7"/>
    <w:basedOn w:val="TOC6"/>
    <w:next w:val="a1"/>
    <w:semiHidden/>
    <w:rsid w:val="00064FD1"/>
    <w:pPr>
      <w:ind w:left="2268" w:hanging="2268"/>
    </w:pPr>
  </w:style>
  <w:style w:type="paragraph" w:styleId="23">
    <w:name w:val="List Bullet 2"/>
    <w:basedOn w:val="ac"/>
    <w:rsid w:val="00064FD1"/>
    <w:pPr>
      <w:ind w:left="851"/>
    </w:pPr>
  </w:style>
  <w:style w:type="paragraph" w:styleId="ac">
    <w:name w:val="List Bullet"/>
    <w:basedOn w:val="ab"/>
    <w:rsid w:val="00064FD1"/>
  </w:style>
  <w:style w:type="paragraph" w:customStyle="1" w:styleId="EditorsNote">
    <w:name w:val="Editor's Note"/>
    <w:aliases w:val="EN"/>
    <w:basedOn w:val="NO"/>
    <w:rsid w:val="00064FD1"/>
    <w:rPr>
      <w:color w:val="FF0000"/>
    </w:rPr>
  </w:style>
  <w:style w:type="paragraph" w:customStyle="1" w:styleId="TH">
    <w:name w:val="TH"/>
    <w:basedOn w:val="a1"/>
    <w:link w:val="THChar"/>
    <w:rsid w:val="00064FD1"/>
    <w:pPr>
      <w:keepNext/>
      <w:keepLines/>
      <w:spacing w:before="60"/>
      <w:jc w:val="center"/>
    </w:pPr>
    <w:rPr>
      <w:rFonts w:ascii="Arial" w:hAnsi="Arial"/>
      <w:b/>
    </w:rPr>
  </w:style>
  <w:style w:type="character" w:customStyle="1" w:styleId="THChar">
    <w:name w:val="TH Char"/>
    <w:link w:val="TH"/>
    <w:qFormat/>
    <w:rsid w:val="00326780"/>
    <w:rPr>
      <w:rFonts w:ascii="Arial" w:eastAsia="宋体" w:hAnsi="Arial"/>
      <w:b/>
      <w:lang w:val="en-GB"/>
    </w:rPr>
  </w:style>
  <w:style w:type="paragraph" w:customStyle="1" w:styleId="ZA">
    <w:name w:val="ZA"/>
    <w:rsid w:val="00064F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64F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064FD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064F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064FD1"/>
    <w:pPr>
      <w:ind w:left="851" w:hanging="851"/>
    </w:pPr>
  </w:style>
  <w:style w:type="paragraph" w:customStyle="1" w:styleId="ZH">
    <w:name w:val="ZH"/>
    <w:rsid w:val="00064FD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ZG">
    <w:name w:val="ZG"/>
    <w:rsid w:val="00064FD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Bullet 3"/>
    <w:basedOn w:val="23"/>
    <w:rsid w:val="00064FD1"/>
    <w:pPr>
      <w:ind w:left="1135"/>
    </w:pPr>
  </w:style>
  <w:style w:type="paragraph" w:styleId="24">
    <w:name w:val="List 2"/>
    <w:basedOn w:val="ab"/>
    <w:rsid w:val="00064FD1"/>
    <w:pPr>
      <w:ind w:left="851"/>
    </w:pPr>
  </w:style>
  <w:style w:type="paragraph" w:styleId="32">
    <w:name w:val="List 3"/>
    <w:basedOn w:val="24"/>
    <w:rsid w:val="00064FD1"/>
    <w:pPr>
      <w:ind w:left="1135"/>
    </w:pPr>
  </w:style>
  <w:style w:type="paragraph" w:styleId="41">
    <w:name w:val="List 4"/>
    <w:basedOn w:val="32"/>
    <w:rsid w:val="00064FD1"/>
    <w:pPr>
      <w:ind w:left="1418"/>
    </w:pPr>
  </w:style>
  <w:style w:type="paragraph" w:styleId="51">
    <w:name w:val="List 5"/>
    <w:basedOn w:val="41"/>
    <w:rsid w:val="00064FD1"/>
    <w:pPr>
      <w:ind w:left="1702"/>
    </w:pPr>
  </w:style>
  <w:style w:type="paragraph" w:styleId="42">
    <w:name w:val="List Bullet 4"/>
    <w:basedOn w:val="31"/>
    <w:rsid w:val="00064FD1"/>
    <w:pPr>
      <w:ind w:left="1418"/>
    </w:pPr>
  </w:style>
  <w:style w:type="paragraph" w:styleId="52">
    <w:name w:val="List Bullet 5"/>
    <w:basedOn w:val="42"/>
    <w:rsid w:val="00064FD1"/>
    <w:pPr>
      <w:ind w:left="1702"/>
    </w:pPr>
  </w:style>
  <w:style w:type="paragraph" w:customStyle="1" w:styleId="ZTD">
    <w:name w:val="ZTD"/>
    <w:basedOn w:val="ZB"/>
    <w:rsid w:val="00064FD1"/>
    <w:pPr>
      <w:framePr w:hRule="auto" w:wrap="notBeside" w:y="852"/>
    </w:pPr>
    <w:rPr>
      <w:i w:val="0"/>
      <w:sz w:val="40"/>
    </w:rPr>
  </w:style>
  <w:style w:type="paragraph" w:customStyle="1" w:styleId="ZV">
    <w:name w:val="ZV"/>
    <w:basedOn w:val="ZU"/>
    <w:rsid w:val="00064FD1"/>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宋体" w:hAnsi="Arial"/>
      <w:b/>
      <w:noProof/>
      <w:sz w:val="18"/>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064FD1"/>
  </w:style>
  <w:style w:type="character" w:customStyle="1" w:styleId="B1Char">
    <w:name w:val="B1 Char"/>
    <w:link w:val="B10"/>
    <w:qFormat/>
    <w:rsid w:val="00EF20F9"/>
    <w:rPr>
      <w:rFonts w:eastAsia="宋体"/>
      <w:lang w:val="en-GB"/>
    </w:rPr>
  </w:style>
  <w:style w:type="paragraph" w:customStyle="1" w:styleId="EX">
    <w:name w:val="EX"/>
    <w:basedOn w:val="a1"/>
    <w:link w:val="EXChar"/>
    <w:rsid w:val="00064FD1"/>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宋体" w:hAnsi="Arial"/>
      <w:b/>
      <w:sz w:val="18"/>
      <w:lang w:val="en-GB"/>
    </w:rPr>
  </w:style>
  <w:style w:type="paragraph" w:customStyle="1" w:styleId="B2">
    <w:name w:val="B2"/>
    <w:basedOn w:val="24"/>
    <w:rsid w:val="00064FD1"/>
  </w:style>
  <w:style w:type="character" w:customStyle="1" w:styleId="TANChar">
    <w:name w:val="TAN Char"/>
    <w:link w:val="TAN"/>
    <w:qFormat/>
    <w:rsid w:val="00491C84"/>
    <w:rPr>
      <w:rFonts w:ascii="Arial" w:eastAsia="宋体" w:hAnsi="Arial"/>
      <w:sz w:val="18"/>
      <w:lang w:val="en-GB"/>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064FD1"/>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064FD1"/>
    <w:pPr>
      <w:keepNext/>
      <w:spacing w:after="0"/>
    </w:pPr>
    <w:rPr>
      <w:rFonts w:ascii="Arial" w:hAnsi="Arial"/>
      <w:sz w:val="18"/>
    </w:rPr>
  </w:style>
  <w:style w:type="paragraph" w:customStyle="1" w:styleId="FP">
    <w:name w:val="FP"/>
    <w:basedOn w:val="a1"/>
    <w:rsid w:val="00064FD1"/>
    <w:pPr>
      <w:spacing w:after="0"/>
    </w:pPr>
  </w:style>
  <w:style w:type="paragraph" w:customStyle="1" w:styleId="EW">
    <w:name w:val="EW"/>
    <w:basedOn w:val="EX"/>
    <w:rsid w:val="00064FD1"/>
    <w:pPr>
      <w:spacing w:after="0"/>
    </w:pPr>
  </w:style>
  <w:style w:type="character" w:customStyle="1" w:styleId="TFChar">
    <w:name w:val="TF Char"/>
    <w:link w:val="TF"/>
    <w:rsid w:val="00755136"/>
    <w:rPr>
      <w:rFonts w:ascii="Arial" w:eastAsia="宋体" w:hAnsi="Arial"/>
      <w:b/>
      <w:lang w:val="en-GB"/>
    </w:rPr>
  </w:style>
  <w:style w:type="paragraph" w:customStyle="1" w:styleId="B3">
    <w:name w:val="B3"/>
    <w:basedOn w:val="32"/>
    <w:rsid w:val="00064FD1"/>
  </w:style>
  <w:style w:type="paragraph" w:customStyle="1" w:styleId="B4">
    <w:name w:val="B4"/>
    <w:basedOn w:val="41"/>
    <w:rsid w:val="00064FD1"/>
  </w:style>
  <w:style w:type="paragraph" w:customStyle="1" w:styleId="B5">
    <w:name w:val="B5"/>
    <w:basedOn w:val="51"/>
    <w:rsid w:val="00064FD1"/>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Arial" w:eastAsia="宋体" w:hAnsi="Arial"/>
      <w:lang w:val="en-GB"/>
    </w:rPr>
  </w:style>
  <w:style w:type="character" w:customStyle="1" w:styleId="60">
    <w:name w:val="标题 6 字符"/>
    <w:aliases w:val="T1 字符,Header 6 字符"/>
    <w:basedOn w:val="H6Char"/>
    <w:link w:val="6"/>
    <w:rsid w:val="00755136"/>
    <w:rPr>
      <w:rFonts w:ascii="Arial" w:eastAsia="宋体" w:hAnsi="Arial"/>
      <w:lang w:val="en-GB"/>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lang w:val="en-GB"/>
    </w:rPr>
  </w:style>
  <w:style w:type="character" w:customStyle="1" w:styleId="T1Char1">
    <w:name w:val="T1 Char1"/>
    <w:aliases w:val="Header 6 Char Char1"/>
    <w:basedOn w:val="H6Char"/>
    <w:rsid w:val="00755136"/>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lang w:val="en-GB"/>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622482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230900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76474-487F-40A5-BBF9-8044CEDC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4</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2023-05-08T02:21:00Z</dcterms:created>
  <dcterms:modified xsi:type="dcterms:W3CDTF">2023-05-11T12:39:00Z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(3)nDYxGht8+JnOmbgPLKbtmnhQHm7MbDlFxN7CXbTlCi3/YQQ38KFUgO77pRzauWslqASaOg8R
WnFZkJRCDA/ETiMmFLIz+0b9HludPLHZy+Ow2xP56kOnM4J+Mw4kYewWyXJWSaDrqoennCKY
YpVqnw16cp0UEsALUo9LPi2hK2bnnpVpVOsSp6pLWr8srTRepTghKLfGV6ExiIYVeRLlXpqJ
5E5Lhc5J14h0/P/HXp</vt:lpwstr>
  </property>
  <property fmtid="{D5CDD505-2E9C-101B-9397-08002B2CF9AE}" pid="15" name="_2015_ms_pID_725343_00">
    <vt:lpwstr>_2015_ms_pID_725343</vt:lpwstr>
  </property>
  <property fmtid="{D5CDD505-2E9C-101B-9397-08002B2CF9AE}" pid="16" name="_2015_ms_pID_7253431">
    <vt:lpwstr>KVPWGrq6G93m8jbHvs5dZTB/YSAV7u0oqDYJJ/idRRrXFCTw4Kb5v7
0S69T3sM8cYXnXPhkKPTlSE7OElXEXLkZzBcKphT3720fyS/lHv5mBraGQkrcR4TrHMpFqHV
Q1G6S7XHQIF24sD+LRXscBng9buTjr7T8s5roSbBr6Wv92bdXTR1bdNMqxHn5cK9jQ0/zHf1
7ezbcA2dRscL5npOTCE1ROIFPpAmPIzeiBPZ</vt:lpwstr>
  </property>
  <property fmtid="{D5CDD505-2E9C-101B-9397-08002B2CF9AE}" pid="17" name="_2015_ms_pID_7253431_00">
    <vt:lpwstr>_2015_ms_pID_7253431</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